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7940" w14:textId="7D43B565" w:rsidR="0035510D" w:rsidRDefault="000C04E4" w:rsidP="00A1007E">
      <w:pPr>
        <w:jc w:val="center"/>
        <w:rPr>
          <w:b/>
          <w:color w:val="000000"/>
          <w:sz w:val="28"/>
        </w:rPr>
      </w:pPr>
      <w:r w:rsidRPr="007068F3">
        <w:rPr>
          <w:rFonts w:ascii="Arial" w:eastAsia="Times New Roman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5A0F40F1" wp14:editId="163B554A">
            <wp:simplePos x="0" y="0"/>
            <wp:positionH relativeFrom="column">
              <wp:posOffset>2533650</wp:posOffset>
            </wp:positionH>
            <wp:positionV relativeFrom="paragraph">
              <wp:posOffset>4445</wp:posOffset>
            </wp:positionV>
            <wp:extent cx="8077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ú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87176" w14:textId="77777777" w:rsidR="000C04E4" w:rsidRDefault="000C04E4" w:rsidP="00A1007E">
      <w:pPr>
        <w:jc w:val="center"/>
        <w:rPr>
          <w:b/>
          <w:color w:val="000000"/>
          <w:sz w:val="28"/>
        </w:rPr>
      </w:pPr>
    </w:p>
    <w:p w14:paraId="5035F441" w14:textId="77777777" w:rsidR="000C04E4" w:rsidRDefault="000C04E4" w:rsidP="00A1007E">
      <w:pPr>
        <w:jc w:val="center"/>
        <w:rPr>
          <w:b/>
          <w:color w:val="000000"/>
          <w:sz w:val="28"/>
        </w:rPr>
      </w:pPr>
    </w:p>
    <w:p w14:paraId="2654F8CD" w14:textId="77777777" w:rsidR="000C04E4" w:rsidRDefault="000C04E4" w:rsidP="00A1007E">
      <w:pPr>
        <w:jc w:val="center"/>
        <w:rPr>
          <w:b/>
          <w:color w:val="000000"/>
          <w:sz w:val="28"/>
        </w:rPr>
      </w:pPr>
    </w:p>
    <w:p w14:paraId="47B64CEA" w14:textId="40E82EB7" w:rsidR="00A1007E" w:rsidRDefault="00A1007E" w:rsidP="00A1007E">
      <w:pPr>
        <w:jc w:val="center"/>
      </w:pPr>
      <w:r>
        <w:rPr>
          <w:b/>
          <w:color w:val="000000"/>
          <w:sz w:val="28"/>
        </w:rPr>
        <w:t xml:space="preserve">CULTÚR </w:t>
      </w:r>
      <w:r w:rsidR="0035510D">
        <w:rPr>
          <w:b/>
          <w:color w:val="000000"/>
          <w:sz w:val="28"/>
        </w:rPr>
        <w:t>CELEBRATING DIVERSITY</w:t>
      </w:r>
      <w:r>
        <w:rPr>
          <w:b/>
          <w:sz w:val="28"/>
          <w:szCs w:val="28"/>
        </w:rPr>
        <w:t xml:space="preserve"> </w:t>
      </w:r>
    </w:p>
    <w:p w14:paraId="37B17D7B" w14:textId="77777777" w:rsidR="00A1007E" w:rsidRDefault="00A1007E" w:rsidP="00A1007E">
      <w:pPr>
        <w:jc w:val="center"/>
      </w:pPr>
    </w:p>
    <w:p w14:paraId="1925A315" w14:textId="53EE1FEA" w:rsidR="00684AD2" w:rsidRDefault="000C04E4" w:rsidP="00684AD2">
      <w:pPr>
        <w:jc w:val="center"/>
        <w:rPr>
          <w:b/>
          <w:sz w:val="24"/>
          <w:szCs w:val="24"/>
        </w:rPr>
      </w:pPr>
      <w:bookmarkStart w:id="0" w:name="_Hlk26262730"/>
      <w:r w:rsidRPr="00684AD2">
        <w:rPr>
          <w:b/>
          <w:sz w:val="24"/>
          <w:szCs w:val="24"/>
        </w:rPr>
        <w:t>Community Worker</w:t>
      </w:r>
      <w:r w:rsidR="0035510D" w:rsidRPr="00684AD2">
        <w:rPr>
          <w:b/>
          <w:sz w:val="24"/>
          <w:szCs w:val="24"/>
        </w:rPr>
        <w:t xml:space="preserve"> </w:t>
      </w:r>
      <w:bookmarkEnd w:id="0"/>
      <w:r w:rsidR="0035510D" w:rsidRPr="00684AD2">
        <w:rPr>
          <w:b/>
          <w:sz w:val="24"/>
          <w:szCs w:val="24"/>
        </w:rPr>
        <w:t>Job Description</w:t>
      </w:r>
      <w:r w:rsidR="00684AD2">
        <w:rPr>
          <w:b/>
          <w:sz w:val="24"/>
          <w:szCs w:val="24"/>
        </w:rPr>
        <w:t xml:space="preserve"> </w:t>
      </w:r>
    </w:p>
    <w:p w14:paraId="52963C7E" w14:textId="714B3231" w:rsidR="00A1007E" w:rsidRDefault="00A1007E" w:rsidP="00684AD2">
      <w:pPr>
        <w:jc w:val="center"/>
        <w:rPr>
          <w:b/>
        </w:rPr>
      </w:pPr>
      <w:r>
        <w:rPr>
          <w:b/>
        </w:rPr>
        <w:t xml:space="preserve">The </w:t>
      </w:r>
      <w:r w:rsidR="000C04E4" w:rsidRPr="000C04E4">
        <w:rPr>
          <w:b/>
        </w:rPr>
        <w:t xml:space="preserve">Community Worker </w:t>
      </w:r>
      <w:r>
        <w:rPr>
          <w:b/>
        </w:rPr>
        <w:t>will promote and support the Mission o</w:t>
      </w:r>
      <w:r w:rsidR="004B41D5">
        <w:rPr>
          <w:b/>
        </w:rPr>
        <w:t>f Cultúr in all work undertaken</w:t>
      </w:r>
    </w:p>
    <w:p w14:paraId="6CD16800" w14:textId="77777777" w:rsidR="00684AD2" w:rsidRPr="00684AD2" w:rsidRDefault="00684AD2" w:rsidP="00684AD2">
      <w:pPr>
        <w:jc w:val="center"/>
        <w:rPr>
          <w:b/>
          <w:sz w:val="24"/>
          <w:szCs w:val="24"/>
        </w:rPr>
      </w:pPr>
    </w:p>
    <w:p w14:paraId="324C7C98" w14:textId="77777777" w:rsidR="00A1007E" w:rsidRDefault="00A1007E" w:rsidP="00AD07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3" w:color="000000"/>
        </w:pBdr>
        <w:jc w:val="center"/>
      </w:pPr>
      <w:r>
        <w:rPr>
          <w:b/>
          <w:color w:val="000000"/>
        </w:rPr>
        <w:t>CULTÚR</w:t>
      </w:r>
      <w:r>
        <w:rPr>
          <w:b/>
        </w:rPr>
        <w:t xml:space="preserve"> MISSION STATEMENT </w:t>
      </w:r>
    </w:p>
    <w:p w14:paraId="3B54B021" w14:textId="77777777" w:rsidR="00A1007E" w:rsidRDefault="00A1007E" w:rsidP="000C04E4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3" w:color="000000"/>
        </w:pBdr>
        <w:jc w:val="center"/>
      </w:pPr>
      <w:r>
        <w:t>To promote the empowerment, participation, self- determination and rights of ethnic minorities who experience, or are at risk of experiencing, poverty</w:t>
      </w:r>
      <w:r w:rsidR="004B41D5">
        <w:t xml:space="preserve">, social exclusion and racism. </w:t>
      </w:r>
    </w:p>
    <w:p w14:paraId="3AF5C4D2" w14:textId="77777777" w:rsidR="00E61774" w:rsidRPr="00B84E44" w:rsidRDefault="0045329D" w:rsidP="004E4435">
      <w:pPr>
        <w:spacing w:line="180" w:lineRule="atLeast"/>
        <w:rPr>
          <w:rFonts w:eastAsia="SimSun" w:cs="Arial"/>
          <w:b/>
          <w:lang w:eastAsia="zh-CN"/>
        </w:rPr>
      </w:pPr>
      <w:r w:rsidRPr="00FA56CB">
        <w:rPr>
          <w:rFonts w:eastAsia="SimSun" w:cs="Arial"/>
          <w:b/>
          <w:lang w:eastAsia="zh-CN"/>
        </w:rPr>
        <w:tab/>
      </w:r>
      <w:r w:rsidRPr="00FA56CB">
        <w:rPr>
          <w:rFonts w:eastAsia="SimSun" w:cs="Arial"/>
          <w:b/>
          <w:lang w:eastAsia="zh-CN"/>
        </w:rPr>
        <w:tab/>
      </w:r>
      <w:r w:rsidRPr="00FA56CB">
        <w:rPr>
          <w:rFonts w:eastAsia="SimSun" w:cs="Arial"/>
          <w:b/>
          <w:lang w:eastAsia="zh-CN"/>
        </w:rPr>
        <w:tab/>
      </w:r>
      <w:r w:rsidRPr="00FA56CB">
        <w:rPr>
          <w:rFonts w:eastAsia="SimSun" w:cs="Arial"/>
          <w:b/>
          <w:lang w:eastAsia="zh-CN"/>
        </w:rPr>
        <w:tab/>
      </w: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753"/>
        <w:gridCol w:w="1783"/>
        <w:gridCol w:w="2807"/>
      </w:tblGrid>
      <w:tr w:rsidR="00E61774" w:rsidRPr="00FA56CB" w14:paraId="43391F13" w14:textId="77777777" w:rsidTr="00842E5A">
        <w:trPr>
          <w:trHeight w:val="567"/>
        </w:trPr>
        <w:tc>
          <w:tcPr>
            <w:tcW w:w="3007" w:type="dxa"/>
            <w:shd w:val="clear" w:color="auto" w:fill="E6E6E6"/>
            <w:vAlign w:val="center"/>
          </w:tcPr>
          <w:p w14:paraId="018C762C" w14:textId="77777777" w:rsidR="00E61774" w:rsidRPr="00182A88" w:rsidRDefault="00E61774" w:rsidP="00FA56CB">
            <w:pPr>
              <w:spacing w:line="180" w:lineRule="atLeast"/>
              <w:ind w:left="360"/>
              <w:rPr>
                <w:rFonts w:eastAsia="SimSun" w:cs="Arial"/>
                <w:b/>
                <w:lang w:eastAsia="zh-CN"/>
              </w:rPr>
            </w:pPr>
            <w:r w:rsidRPr="00182A88">
              <w:rPr>
                <w:rFonts w:eastAsia="SimSun" w:cs="Arial"/>
                <w:b/>
                <w:lang w:eastAsia="zh-CN"/>
              </w:rPr>
              <w:t>Job Title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14:paraId="049E2D36" w14:textId="01ED0EDF" w:rsidR="00E61774" w:rsidRPr="00FA56CB" w:rsidRDefault="000C04E4" w:rsidP="00FA56CB">
            <w:pPr>
              <w:spacing w:line="180" w:lineRule="atLeast"/>
              <w:ind w:left="360"/>
              <w:rPr>
                <w:rFonts w:eastAsia="SimSun" w:cs="Arial"/>
                <w:b/>
                <w:lang w:eastAsia="zh-CN"/>
              </w:rPr>
            </w:pPr>
            <w:r w:rsidRPr="000C04E4">
              <w:rPr>
                <w:rFonts w:eastAsia="SimSun" w:cs="Arial"/>
                <w:b/>
                <w:lang w:eastAsia="zh-CN"/>
              </w:rPr>
              <w:t>Community Worker</w:t>
            </w:r>
          </w:p>
        </w:tc>
      </w:tr>
      <w:tr w:rsidR="00E61774" w:rsidRPr="0015030A" w14:paraId="42B70AC6" w14:textId="77777777" w:rsidTr="00842E5A">
        <w:trPr>
          <w:trHeight w:val="567"/>
        </w:trPr>
        <w:tc>
          <w:tcPr>
            <w:tcW w:w="3007" w:type="dxa"/>
            <w:shd w:val="clear" w:color="auto" w:fill="E6E6E6"/>
            <w:vAlign w:val="center"/>
          </w:tcPr>
          <w:p w14:paraId="0169F28E" w14:textId="77777777" w:rsidR="00E61774" w:rsidRPr="00182A88" w:rsidRDefault="00E61774" w:rsidP="002A2314">
            <w:pPr>
              <w:rPr>
                <w:rFonts w:eastAsia="SimSun" w:cs="Arial"/>
                <w:b/>
                <w:lang w:eastAsia="zh-CN"/>
              </w:rPr>
            </w:pPr>
            <w:r w:rsidRPr="00182A88">
              <w:rPr>
                <w:rFonts w:eastAsia="SimSun" w:cs="Arial"/>
                <w:b/>
                <w:lang w:eastAsia="zh-CN"/>
              </w:rPr>
              <w:t>Location of post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88AF339" w14:textId="2F38538D" w:rsidR="00E61774" w:rsidRPr="006239ED" w:rsidRDefault="0068158F" w:rsidP="002D59DE">
            <w:pPr>
              <w:pStyle w:val="infill"/>
              <w:rPr>
                <w:rFonts w:asciiTheme="minorHAnsi" w:hAnsiTheme="minorHAnsi" w:cstheme="minorHAnsi"/>
                <w:szCs w:val="22"/>
              </w:rPr>
            </w:pPr>
            <w:r w:rsidRPr="00684AD2">
              <w:rPr>
                <w:rFonts w:asciiTheme="minorHAnsi" w:hAnsiTheme="minorHAnsi" w:cstheme="minorHAnsi"/>
                <w:b/>
                <w:bCs/>
                <w:szCs w:val="22"/>
              </w:rPr>
              <w:t xml:space="preserve">Cultúr Office in </w:t>
            </w:r>
            <w:r w:rsidR="002D59DE" w:rsidRPr="00684AD2">
              <w:rPr>
                <w:rFonts w:asciiTheme="minorHAnsi" w:hAnsiTheme="minorHAnsi" w:cstheme="minorHAnsi"/>
                <w:b/>
                <w:bCs/>
                <w:szCs w:val="22"/>
              </w:rPr>
              <w:t>Dundalk</w:t>
            </w:r>
            <w:r w:rsidR="00C34392" w:rsidRPr="006239ED">
              <w:rPr>
                <w:rFonts w:asciiTheme="minorHAnsi" w:hAnsiTheme="minorHAnsi" w:cstheme="minorHAnsi"/>
                <w:szCs w:val="22"/>
              </w:rPr>
              <w:t>,</w:t>
            </w:r>
            <w:r w:rsidR="002D59DE">
              <w:rPr>
                <w:rFonts w:asciiTheme="minorHAnsi" w:hAnsiTheme="minorHAnsi" w:cstheme="minorHAnsi"/>
                <w:szCs w:val="22"/>
              </w:rPr>
              <w:t xml:space="preserve"> Co Louth &amp; liaising with Navan office </w:t>
            </w:r>
            <w:r w:rsidR="006239ED">
              <w:rPr>
                <w:rFonts w:asciiTheme="minorHAnsi" w:hAnsiTheme="minorHAnsi" w:cstheme="minorHAnsi"/>
                <w:szCs w:val="22"/>
              </w:rPr>
              <w:t>as requires.</w:t>
            </w:r>
          </w:p>
        </w:tc>
        <w:tc>
          <w:tcPr>
            <w:tcW w:w="1783" w:type="dxa"/>
            <w:shd w:val="clear" w:color="auto" w:fill="E6E6E6"/>
            <w:vAlign w:val="center"/>
          </w:tcPr>
          <w:p w14:paraId="65A1B00A" w14:textId="77777777" w:rsidR="00E61774" w:rsidRPr="00182A88" w:rsidRDefault="0045329D" w:rsidP="002A2314">
            <w:pPr>
              <w:rPr>
                <w:b/>
                <w:sz w:val="21"/>
                <w:szCs w:val="21"/>
              </w:rPr>
            </w:pPr>
            <w:r w:rsidRPr="00182A88">
              <w:rPr>
                <w:b/>
                <w:sz w:val="21"/>
                <w:szCs w:val="21"/>
              </w:rPr>
              <w:t xml:space="preserve">Pay 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6EB6F3D" w14:textId="6A262897" w:rsidR="00411B56" w:rsidRPr="0043056D" w:rsidRDefault="00411B56" w:rsidP="00411B56">
            <w:pPr>
              <w:jc w:val="both"/>
              <w:rPr>
                <w:rFonts w:cstheme="minorHAnsi"/>
                <w:color w:val="000000"/>
              </w:rPr>
            </w:pPr>
            <w:r w:rsidRPr="0043056D">
              <w:rPr>
                <w:rFonts w:cstheme="minorHAnsi"/>
                <w:color w:val="000000"/>
              </w:rPr>
              <w:t xml:space="preserve"> €3</w:t>
            </w:r>
            <w:r w:rsidR="002D59DE">
              <w:rPr>
                <w:rFonts w:cstheme="minorHAnsi"/>
                <w:color w:val="000000"/>
              </w:rPr>
              <w:t>7</w:t>
            </w:r>
            <w:r w:rsidRPr="0043056D">
              <w:rPr>
                <w:rFonts w:cstheme="minorHAnsi"/>
                <w:color w:val="000000"/>
              </w:rPr>
              <w:t xml:space="preserve">,000 </w:t>
            </w:r>
            <w:r w:rsidR="0043056D">
              <w:rPr>
                <w:rFonts w:cstheme="minorHAnsi"/>
                <w:color w:val="000000"/>
              </w:rPr>
              <w:t>P/A</w:t>
            </w:r>
            <w:r w:rsidRPr="0043056D">
              <w:rPr>
                <w:rFonts w:cstheme="minorHAnsi"/>
                <w:color w:val="000000"/>
              </w:rPr>
              <w:t xml:space="preserve"> </w:t>
            </w:r>
          </w:p>
          <w:p w14:paraId="11173774" w14:textId="4F133391" w:rsidR="00E61774" w:rsidRPr="0015030A" w:rsidRDefault="0043056D" w:rsidP="002D59DE">
            <w:pPr>
              <w:pStyle w:val="infill"/>
              <w:rPr>
                <w:sz w:val="21"/>
                <w:szCs w:val="21"/>
              </w:rPr>
            </w:pPr>
            <w:r w:rsidRPr="0043056D">
              <w:rPr>
                <w:rFonts w:asciiTheme="minorHAnsi" w:hAnsiTheme="minorHAnsi" w:cstheme="minorHAnsi"/>
                <w:b/>
                <w:szCs w:val="22"/>
                <w:lang w:val="en-IE"/>
              </w:rPr>
              <w:t>(</w:t>
            </w:r>
            <w:r w:rsidR="002D59DE">
              <w:rPr>
                <w:rFonts w:asciiTheme="minorHAnsi" w:hAnsiTheme="minorHAnsi" w:cstheme="minorHAnsi"/>
                <w:b/>
                <w:szCs w:val="22"/>
                <w:lang w:val="en-IE"/>
              </w:rPr>
              <w:t>Fulltime</w:t>
            </w:r>
            <w:r w:rsidRPr="0043056D">
              <w:rPr>
                <w:rFonts w:asciiTheme="minorHAnsi" w:hAnsiTheme="minorHAnsi" w:cstheme="minorHAnsi"/>
                <w:szCs w:val="22"/>
                <w:lang w:val="en-IE"/>
              </w:rPr>
              <w:t>)</w:t>
            </w:r>
          </w:p>
        </w:tc>
      </w:tr>
      <w:tr w:rsidR="00E61774" w:rsidRPr="0015030A" w14:paraId="6EB874DF" w14:textId="77777777" w:rsidTr="00842E5A">
        <w:trPr>
          <w:trHeight w:val="567"/>
        </w:trPr>
        <w:tc>
          <w:tcPr>
            <w:tcW w:w="3007" w:type="dxa"/>
            <w:shd w:val="clear" w:color="auto" w:fill="E6E6E6"/>
            <w:vAlign w:val="center"/>
          </w:tcPr>
          <w:p w14:paraId="03251929" w14:textId="4FC8FFCD" w:rsidR="00E61774" w:rsidRPr="00182A88" w:rsidRDefault="0055326E" w:rsidP="002A2314">
            <w:pPr>
              <w:rPr>
                <w:rFonts w:eastAsia="SimSun" w:cs="Arial"/>
                <w:b/>
                <w:lang w:eastAsia="zh-CN"/>
              </w:rPr>
            </w:pPr>
            <w:r>
              <w:rPr>
                <w:rFonts w:eastAsia="SimSun" w:cs="Arial"/>
                <w:b/>
                <w:lang w:eastAsia="zh-CN"/>
              </w:rPr>
              <w:t>Hours/</w:t>
            </w:r>
            <w:r w:rsidR="00BD6862" w:rsidRPr="00182A88">
              <w:rPr>
                <w:rFonts w:eastAsia="SimSun" w:cs="Arial"/>
                <w:b/>
                <w:lang w:eastAsia="zh-CN"/>
              </w:rPr>
              <w:t>Time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142FB75" w14:textId="3C62C739" w:rsidR="00E61774" w:rsidRPr="006239ED" w:rsidRDefault="000C04E4" w:rsidP="002A2314">
            <w:pPr>
              <w:pStyle w:val="infil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5326E" w:rsidRPr="00684AD2">
              <w:rPr>
                <w:rFonts w:asciiTheme="minorHAnsi" w:hAnsiTheme="minorHAnsi" w:cstheme="minorHAnsi"/>
                <w:b/>
                <w:bCs/>
                <w:szCs w:val="22"/>
                <w:lang w:val="en-IE"/>
              </w:rPr>
              <w:t>35 Hours per week</w:t>
            </w:r>
            <w:r w:rsidR="0055326E" w:rsidRPr="0055326E">
              <w:rPr>
                <w:rFonts w:asciiTheme="minorHAnsi" w:hAnsiTheme="minorHAnsi" w:cstheme="minorHAnsi"/>
                <w:szCs w:val="22"/>
                <w:lang w:val="en-IE"/>
              </w:rPr>
              <w:t xml:space="preserve"> Evening &amp; weekend work m</w:t>
            </w:r>
            <w:r w:rsidR="0055326E">
              <w:rPr>
                <w:rFonts w:asciiTheme="minorHAnsi" w:hAnsiTheme="minorHAnsi" w:cstheme="minorHAnsi"/>
                <w:szCs w:val="22"/>
                <w:lang w:val="en-IE"/>
              </w:rPr>
              <w:t xml:space="preserve">ight be required. </w:t>
            </w:r>
            <w:r w:rsidR="002D59DE" w:rsidRPr="00684AD2">
              <w:rPr>
                <w:rFonts w:asciiTheme="minorHAnsi" w:hAnsiTheme="minorHAnsi" w:cstheme="minorHAnsi"/>
                <w:b/>
                <w:bCs/>
                <w:szCs w:val="22"/>
              </w:rPr>
              <w:t>9.30am – 5.30pm</w:t>
            </w:r>
          </w:p>
        </w:tc>
        <w:tc>
          <w:tcPr>
            <w:tcW w:w="1783" w:type="dxa"/>
            <w:shd w:val="clear" w:color="auto" w:fill="E6E6E6"/>
            <w:vAlign w:val="center"/>
          </w:tcPr>
          <w:p w14:paraId="41B58EDF" w14:textId="77777777" w:rsidR="00E61774" w:rsidRPr="00182A88" w:rsidRDefault="00E61774" w:rsidP="002A2314">
            <w:pPr>
              <w:rPr>
                <w:b/>
                <w:sz w:val="21"/>
                <w:szCs w:val="21"/>
              </w:rPr>
            </w:pPr>
            <w:r w:rsidRPr="00182A88">
              <w:rPr>
                <w:b/>
                <w:sz w:val="21"/>
                <w:szCs w:val="21"/>
              </w:rPr>
              <w:t>Duration of job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D36E9E9" w14:textId="27FF0549" w:rsidR="00E61774" w:rsidRPr="0043056D" w:rsidRDefault="002D59DE" w:rsidP="002D59DE">
            <w:pPr>
              <w:pStyle w:val="infil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IE"/>
              </w:rPr>
              <w:t>Until</w:t>
            </w:r>
            <w:r w:rsidRPr="002D59DE">
              <w:rPr>
                <w:rFonts w:asciiTheme="minorHAnsi" w:hAnsiTheme="minorHAnsi" w:cstheme="minorHAnsi"/>
                <w:szCs w:val="22"/>
                <w:lang w:val="en-IE"/>
              </w:rPr>
              <w:t xml:space="preserve"> </w:t>
            </w:r>
            <w:r w:rsidR="00E448AF">
              <w:rPr>
                <w:rFonts w:asciiTheme="minorHAnsi" w:hAnsiTheme="minorHAnsi" w:cstheme="minorHAnsi"/>
                <w:szCs w:val="22"/>
                <w:lang w:val="en-IE"/>
              </w:rPr>
              <w:t>November</w:t>
            </w:r>
            <w:r w:rsidRPr="002D59DE">
              <w:rPr>
                <w:rFonts w:asciiTheme="minorHAnsi" w:hAnsiTheme="minorHAnsi" w:cstheme="minorHAnsi"/>
                <w:szCs w:val="22"/>
                <w:lang w:val="en-IE"/>
              </w:rPr>
              <w:t xml:space="preserve"> 2022, with the possibility to extend to the end of </w:t>
            </w:r>
            <w:r w:rsidR="00E448AF">
              <w:rPr>
                <w:rFonts w:asciiTheme="minorHAnsi" w:hAnsiTheme="minorHAnsi" w:cstheme="minorHAnsi"/>
                <w:szCs w:val="22"/>
                <w:lang w:val="en-IE"/>
              </w:rPr>
              <w:t>November</w:t>
            </w:r>
            <w:r w:rsidRPr="002D59DE">
              <w:rPr>
                <w:rFonts w:asciiTheme="minorHAnsi" w:hAnsiTheme="minorHAnsi" w:cstheme="minorHAnsi"/>
                <w:szCs w:val="22"/>
                <w:lang w:val="en-IE"/>
              </w:rPr>
              <w:t xml:space="preserve"> 2024, subject to funding</w:t>
            </w:r>
            <w:r>
              <w:rPr>
                <w:rFonts w:asciiTheme="minorHAnsi" w:hAnsiTheme="minorHAnsi" w:cstheme="minorHAnsi"/>
                <w:szCs w:val="22"/>
                <w:lang w:val="en-IE"/>
              </w:rPr>
              <w:t>.</w:t>
            </w:r>
            <w:r w:rsidR="00E61774" w:rsidRPr="0043056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026F8B" w:rsidRPr="0015030A" w14:paraId="36FD139B" w14:textId="77777777" w:rsidTr="00842E5A">
        <w:trPr>
          <w:trHeight w:val="567"/>
        </w:trPr>
        <w:tc>
          <w:tcPr>
            <w:tcW w:w="10350" w:type="dxa"/>
            <w:gridSpan w:val="4"/>
            <w:shd w:val="clear" w:color="auto" w:fill="E6E6E6"/>
            <w:vAlign w:val="center"/>
          </w:tcPr>
          <w:p w14:paraId="35687823" w14:textId="1DE32932" w:rsidR="00026F8B" w:rsidRDefault="00026F8B" w:rsidP="00026F8B">
            <w:pPr>
              <w:pStyle w:val="infill"/>
              <w:rPr>
                <w:rFonts w:asciiTheme="minorHAnsi" w:hAnsiTheme="minorHAnsi"/>
                <w:szCs w:val="22"/>
                <w:lang w:val="en-IE"/>
              </w:rPr>
            </w:pPr>
            <w:r w:rsidRPr="00182A88">
              <w:rPr>
                <w:rFonts w:asciiTheme="minorHAnsi" w:hAnsiTheme="minorHAnsi"/>
                <w:b/>
                <w:szCs w:val="22"/>
                <w:lang w:val="en-IE"/>
              </w:rPr>
              <w:t>Purpose of the position:</w:t>
            </w:r>
            <w:r w:rsidRPr="00FA56CB">
              <w:rPr>
                <w:rFonts w:asciiTheme="minorHAnsi" w:hAnsiTheme="minorHAnsi"/>
                <w:szCs w:val="22"/>
                <w:lang w:val="en-IE"/>
              </w:rPr>
              <w:t xml:space="preserve"> The successful candidate will </w:t>
            </w:r>
            <w:r w:rsidR="00845DA9" w:rsidRPr="00845DA9">
              <w:rPr>
                <w:rFonts w:asciiTheme="minorHAnsi" w:hAnsiTheme="minorHAnsi" w:cstheme="minorHAnsi"/>
              </w:rPr>
              <w:t xml:space="preserve">be responsible for the implementation of </w:t>
            </w:r>
            <w:r w:rsidR="00BD31F3" w:rsidRPr="00007A92">
              <w:rPr>
                <w:rFonts w:asciiTheme="minorHAnsi" w:hAnsiTheme="minorHAnsi" w:cstheme="minorHAnsi"/>
                <w:b/>
                <w:bCs/>
              </w:rPr>
              <w:t>Migrant Network Community Development Project Louth &amp; Meath</w:t>
            </w:r>
            <w:r w:rsidR="00BD31F3">
              <w:rPr>
                <w:rFonts w:asciiTheme="minorHAnsi" w:hAnsiTheme="minorHAnsi" w:cstheme="minorHAnsi"/>
              </w:rPr>
              <w:t xml:space="preserve">, funded by </w:t>
            </w:r>
            <w:r w:rsidR="00BD31F3" w:rsidRPr="00BD31F3">
              <w:rPr>
                <w:rFonts w:asciiTheme="minorHAnsi" w:hAnsiTheme="minorHAnsi" w:cstheme="minorHAnsi"/>
              </w:rPr>
              <w:t>Department of Rural and Community Development</w:t>
            </w:r>
            <w:r w:rsidR="00BD31F3">
              <w:rPr>
                <w:rFonts w:asciiTheme="minorHAnsi" w:hAnsiTheme="minorHAnsi" w:cstheme="minorHAnsi"/>
              </w:rPr>
              <w:t xml:space="preserve">. </w:t>
            </w:r>
            <w:r w:rsidR="00845DA9" w:rsidRPr="00845DA9">
              <w:rPr>
                <w:rFonts w:asciiTheme="minorHAnsi" w:hAnsiTheme="minorHAnsi" w:cstheme="minorHAnsi"/>
              </w:rPr>
              <w:t>Th</w:t>
            </w:r>
            <w:r w:rsidR="00BD31F3">
              <w:rPr>
                <w:rFonts w:asciiTheme="minorHAnsi" w:hAnsiTheme="minorHAnsi" w:cstheme="minorHAnsi"/>
              </w:rPr>
              <w:t xml:space="preserve">e overall aim of this project </w:t>
            </w:r>
            <w:r w:rsidR="00BD31F3" w:rsidRPr="00BD31F3">
              <w:rPr>
                <w:rFonts w:asciiTheme="minorHAnsi" w:hAnsiTheme="minorHAnsi" w:cstheme="minorHAnsi"/>
              </w:rPr>
              <w:t>is to widen the participation and promote the empowerment and inclusion of migrants, asylum seekers and refugees, working in collaboration with agencies and organisations in the community.</w:t>
            </w:r>
            <w:r w:rsidR="00845DA9" w:rsidRPr="00845DA9">
              <w:rPr>
                <w:rFonts w:asciiTheme="minorHAnsi" w:hAnsiTheme="minorHAnsi" w:cstheme="minorHAnsi"/>
              </w:rPr>
              <w:t xml:space="preserve"> </w:t>
            </w:r>
            <w:r w:rsidRPr="00FA56CB">
              <w:rPr>
                <w:rFonts w:asciiTheme="minorHAnsi" w:hAnsiTheme="minorHAnsi"/>
                <w:szCs w:val="22"/>
                <w:lang w:val="en-IE"/>
              </w:rPr>
              <w:t>Candidates will be expected to be dynamic and flexible in their approach to work.</w:t>
            </w:r>
          </w:p>
          <w:p w14:paraId="03D5AA90" w14:textId="46B03D77" w:rsidR="00684AD2" w:rsidRPr="00EA54B3" w:rsidRDefault="00842E5A" w:rsidP="00E14F0D">
            <w:pPr>
              <w:pStyle w:val="infill"/>
              <w:rPr>
                <w:rFonts w:asciiTheme="minorHAnsi" w:hAnsiTheme="minorHAnsi" w:cstheme="minorHAnsi"/>
              </w:rPr>
            </w:pPr>
            <w:r w:rsidRPr="00842E5A">
              <w:rPr>
                <w:rFonts w:asciiTheme="minorHAnsi" w:hAnsiTheme="minorHAnsi" w:cstheme="minorHAnsi"/>
                <w:b/>
              </w:rPr>
              <w:t>Responsible to</w:t>
            </w:r>
            <w:r w:rsidRPr="00842E5A">
              <w:rPr>
                <w:rFonts w:asciiTheme="minorHAnsi" w:hAnsiTheme="minorHAnsi" w:cstheme="minorHAnsi"/>
              </w:rPr>
              <w:t>: Pro</w:t>
            </w:r>
            <w:r w:rsidR="00E14F0D">
              <w:rPr>
                <w:rFonts w:asciiTheme="minorHAnsi" w:hAnsiTheme="minorHAnsi" w:cstheme="minorHAnsi"/>
              </w:rPr>
              <w:t>ject Coordinator</w:t>
            </w:r>
            <w:r w:rsidRPr="00842E5A">
              <w:rPr>
                <w:rFonts w:asciiTheme="minorHAnsi" w:hAnsiTheme="minorHAnsi" w:cstheme="minorHAnsi"/>
              </w:rPr>
              <w:t xml:space="preserve"> on a </w:t>
            </w:r>
            <w:r>
              <w:rPr>
                <w:rFonts w:asciiTheme="minorHAnsi" w:hAnsiTheme="minorHAnsi" w:cstheme="minorHAnsi"/>
              </w:rPr>
              <w:t xml:space="preserve">day-to-day basis </w:t>
            </w:r>
          </w:p>
        </w:tc>
      </w:tr>
      <w:tr w:rsidR="00E61774" w:rsidRPr="0015030A" w14:paraId="7C227FD0" w14:textId="77777777" w:rsidTr="00842E5A">
        <w:trPr>
          <w:trHeight w:val="567"/>
        </w:trPr>
        <w:tc>
          <w:tcPr>
            <w:tcW w:w="10350" w:type="dxa"/>
            <w:gridSpan w:val="4"/>
            <w:shd w:val="clear" w:color="auto" w:fill="auto"/>
            <w:vAlign w:val="center"/>
          </w:tcPr>
          <w:p w14:paraId="4F8E1703" w14:textId="77777777" w:rsidR="00EA54B3" w:rsidRDefault="00EA54B3" w:rsidP="00EA54B3">
            <w:pPr>
              <w:rPr>
                <w:b/>
              </w:rPr>
            </w:pPr>
          </w:p>
          <w:p w14:paraId="4A4B7BB6" w14:textId="0EAE4B5E" w:rsidR="00EA54B3" w:rsidRPr="00EA54B3" w:rsidRDefault="00EA54B3" w:rsidP="00EA54B3">
            <w:pPr>
              <w:rPr>
                <w:b/>
              </w:rPr>
            </w:pPr>
            <w:r w:rsidRPr="00EA54B3">
              <w:rPr>
                <w:b/>
              </w:rPr>
              <w:t xml:space="preserve">Consistent with the Strategic goals of Cultúr, the Community </w:t>
            </w:r>
            <w:r>
              <w:rPr>
                <w:b/>
              </w:rPr>
              <w:t>W</w:t>
            </w:r>
            <w:r w:rsidRPr="00EA54B3">
              <w:rPr>
                <w:b/>
              </w:rPr>
              <w:t xml:space="preserve">orker will: </w:t>
            </w:r>
          </w:p>
          <w:p w14:paraId="4CD5D0E7" w14:textId="77777777" w:rsidR="00EA54B3" w:rsidRPr="00EA54B3" w:rsidRDefault="00EA54B3" w:rsidP="00EA54B3">
            <w:pPr>
              <w:rPr>
                <w:b/>
              </w:rPr>
            </w:pPr>
          </w:p>
          <w:p w14:paraId="41BC1B50" w14:textId="0EB63EA1" w:rsidR="00EA54B3" w:rsidRPr="00EA54B3" w:rsidRDefault="00EA54B3" w:rsidP="00EA54B3">
            <w:pPr>
              <w:numPr>
                <w:ilvl w:val="0"/>
                <w:numId w:val="29"/>
              </w:numPr>
              <w:rPr>
                <w:bCs/>
              </w:rPr>
            </w:pPr>
            <w:r w:rsidRPr="00EA54B3">
              <w:rPr>
                <w:bCs/>
              </w:rPr>
              <w:t>Use a community work approach to identify, engage with and support migrants within County Louth.</w:t>
            </w:r>
          </w:p>
          <w:p w14:paraId="45B8D3A8" w14:textId="77777777" w:rsidR="00EA54B3" w:rsidRPr="00EA54B3" w:rsidRDefault="00EA54B3" w:rsidP="00EA54B3">
            <w:pPr>
              <w:numPr>
                <w:ilvl w:val="0"/>
                <w:numId w:val="29"/>
              </w:numPr>
              <w:rPr>
                <w:bCs/>
              </w:rPr>
            </w:pPr>
            <w:r w:rsidRPr="00EA54B3">
              <w:rPr>
                <w:bCs/>
                <w:lang w:val="en-US"/>
              </w:rPr>
              <w:t>Influence policy development facilitating the social and economic inclusion of migrants, addressing their needs and interests.</w:t>
            </w:r>
          </w:p>
          <w:p w14:paraId="3D314564" w14:textId="77777777" w:rsidR="00EA54B3" w:rsidRPr="00EA54B3" w:rsidRDefault="00EA54B3" w:rsidP="00EA54B3">
            <w:pPr>
              <w:numPr>
                <w:ilvl w:val="0"/>
                <w:numId w:val="29"/>
              </w:numPr>
              <w:rPr>
                <w:bCs/>
              </w:rPr>
            </w:pPr>
            <w:r w:rsidRPr="00EA54B3">
              <w:rPr>
                <w:bCs/>
              </w:rPr>
              <w:t>Use a human rights framework to ensure ethnic minorities are aware of and can exercise their human rights as equal members of the community.</w:t>
            </w:r>
          </w:p>
          <w:p w14:paraId="25E5EB1D" w14:textId="77777777" w:rsidR="00A61CA7" w:rsidRDefault="00A61CA7" w:rsidP="00EA54B3">
            <w:pPr>
              <w:rPr>
                <w:b/>
              </w:rPr>
            </w:pPr>
          </w:p>
          <w:p w14:paraId="00798E28" w14:textId="0E2B6AEE" w:rsidR="00A1007E" w:rsidRDefault="00A1007E" w:rsidP="00A1007E">
            <w:pPr>
              <w:rPr>
                <w:b/>
              </w:rPr>
            </w:pPr>
            <w:r>
              <w:rPr>
                <w:b/>
              </w:rPr>
              <w:t xml:space="preserve">Using a Community Work Approach the </w:t>
            </w:r>
            <w:r w:rsidR="00D12467" w:rsidRPr="007E403A">
              <w:rPr>
                <w:b/>
              </w:rPr>
              <w:t xml:space="preserve">Community Worker </w:t>
            </w:r>
            <w:r w:rsidRPr="007E403A">
              <w:rPr>
                <w:b/>
              </w:rPr>
              <w:t>Responsibility will</w:t>
            </w:r>
          </w:p>
          <w:p w14:paraId="031B74DF" w14:textId="77777777" w:rsidR="00007A92" w:rsidRDefault="00007A92" w:rsidP="00A1007E">
            <w:pPr>
              <w:rPr>
                <w:b/>
              </w:rPr>
            </w:pPr>
          </w:p>
          <w:p w14:paraId="6FF39140" w14:textId="77777777" w:rsidR="00007A92" w:rsidRDefault="00007A92" w:rsidP="00007A92">
            <w:pPr>
              <w:numPr>
                <w:ilvl w:val="0"/>
                <w:numId w:val="4"/>
              </w:numPr>
              <w:spacing w:line="180" w:lineRule="atLeast"/>
              <w:rPr>
                <w:rFonts w:eastAsia="SimSun" w:cs="Arial"/>
                <w:b/>
                <w:lang w:eastAsia="zh-CN"/>
              </w:rPr>
            </w:pPr>
            <w:r w:rsidRPr="00007A92">
              <w:rPr>
                <w:bCs/>
              </w:rPr>
              <w:t xml:space="preserve">Develop community responses to a range of social, economic and environmental concerns </w:t>
            </w:r>
          </w:p>
          <w:p w14:paraId="21B3E53E" w14:textId="77777777" w:rsidR="00007A92" w:rsidRDefault="00007A92" w:rsidP="00007A92">
            <w:pPr>
              <w:numPr>
                <w:ilvl w:val="0"/>
                <w:numId w:val="4"/>
              </w:numPr>
              <w:spacing w:line="180" w:lineRule="atLeast"/>
              <w:rPr>
                <w:rFonts w:eastAsia="SimSun" w:cs="Arial"/>
                <w:b/>
                <w:lang w:eastAsia="zh-CN"/>
              </w:rPr>
            </w:pPr>
            <w:r w:rsidRPr="00007A92">
              <w:rPr>
                <w:bCs/>
              </w:rPr>
              <w:t xml:space="preserve">Facilitate a collaborative approach with the target group to build and empower relationships and cooperative initiatives between marginalised groups, mainstream services and decision-making bodies </w:t>
            </w:r>
          </w:p>
          <w:p w14:paraId="76FB5BE9" w14:textId="760835F1" w:rsidR="00007A92" w:rsidRPr="00007A92" w:rsidRDefault="00007A92" w:rsidP="00007A92">
            <w:pPr>
              <w:numPr>
                <w:ilvl w:val="0"/>
                <w:numId w:val="4"/>
              </w:numPr>
              <w:spacing w:line="180" w:lineRule="atLeast"/>
              <w:rPr>
                <w:rFonts w:eastAsia="SimSun" w:cs="Arial"/>
                <w:b/>
                <w:lang w:eastAsia="zh-CN"/>
              </w:rPr>
            </w:pPr>
            <w:r w:rsidRPr="00007A92">
              <w:rPr>
                <w:bCs/>
              </w:rPr>
              <w:t>Showcase and profile the benefits of an autonomous approach to community development in relation to new</w:t>
            </w:r>
            <w:r>
              <w:rPr>
                <w:bCs/>
              </w:rPr>
              <w:t xml:space="preserve"> </w:t>
            </w:r>
            <w:r w:rsidRPr="00007A92">
              <w:rPr>
                <w:bCs/>
              </w:rPr>
              <w:t xml:space="preserve">and emerging issues. </w:t>
            </w:r>
          </w:p>
          <w:p w14:paraId="277DEF92" w14:textId="77777777" w:rsidR="003579EA" w:rsidRDefault="003579EA" w:rsidP="003579EA">
            <w:pPr>
              <w:numPr>
                <w:ilvl w:val="0"/>
                <w:numId w:val="4"/>
              </w:numPr>
              <w:rPr>
                <w:rFonts w:eastAsia="SimSun" w:cs="Arial"/>
                <w:lang w:eastAsia="zh-CN"/>
              </w:rPr>
            </w:pPr>
            <w:r w:rsidRPr="00BD31F3">
              <w:rPr>
                <w:rFonts w:eastAsia="SimSun" w:cs="Arial"/>
                <w:lang w:eastAsia="zh-CN"/>
              </w:rPr>
              <w:t>Develop participative research approaches and undertake a collaborative needs assessment of local communities in</w:t>
            </w:r>
            <w:r>
              <w:rPr>
                <w:rFonts w:eastAsia="SimSun" w:cs="Arial"/>
                <w:lang w:eastAsia="zh-CN"/>
              </w:rPr>
              <w:t xml:space="preserve"> County Louth with a specific focus on target community.</w:t>
            </w:r>
          </w:p>
          <w:p w14:paraId="56AC375D" w14:textId="77777777" w:rsidR="00367666" w:rsidRDefault="00BD31F3" w:rsidP="00367666">
            <w:pPr>
              <w:numPr>
                <w:ilvl w:val="0"/>
                <w:numId w:val="4"/>
              </w:numPr>
              <w:rPr>
                <w:rFonts w:eastAsia="SimSun" w:cs="Arial"/>
                <w:lang w:eastAsia="zh-CN"/>
              </w:rPr>
            </w:pPr>
            <w:r w:rsidRPr="00BD31F3">
              <w:rPr>
                <w:rFonts w:eastAsia="SimSun" w:cs="Arial"/>
                <w:lang w:eastAsia="zh-CN"/>
              </w:rPr>
              <w:t>Establish structures and mechanisms</w:t>
            </w:r>
            <w:r w:rsidR="00367666">
              <w:rPr>
                <w:rFonts w:eastAsia="SimSun" w:cs="Arial"/>
                <w:lang w:eastAsia="zh-CN"/>
              </w:rPr>
              <w:t xml:space="preserve"> for ongoing engagement of the </w:t>
            </w:r>
            <w:r w:rsidRPr="00BD31F3">
              <w:rPr>
                <w:rFonts w:eastAsia="SimSun" w:cs="Arial"/>
                <w:lang w:eastAsia="zh-CN"/>
              </w:rPr>
              <w:t xml:space="preserve">target </w:t>
            </w:r>
            <w:r w:rsidR="00367666">
              <w:rPr>
                <w:rFonts w:eastAsia="SimSun" w:cs="Arial"/>
                <w:lang w:eastAsia="zh-CN"/>
              </w:rPr>
              <w:t xml:space="preserve">groups </w:t>
            </w:r>
          </w:p>
          <w:p w14:paraId="15B480AA" w14:textId="7232D0E0" w:rsidR="00BD31F3" w:rsidRDefault="00BD31F3" w:rsidP="004F0724">
            <w:pPr>
              <w:numPr>
                <w:ilvl w:val="0"/>
                <w:numId w:val="4"/>
              </w:numPr>
              <w:rPr>
                <w:rFonts w:eastAsia="SimSun" w:cs="Arial"/>
                <w:lang w:eastAsia="zh-CN"/>
              </w:rPr>
            </w:pPr>
            <w:r w:rsidRPr="00BD31F3">
              <w:rPr>
                <w:rFonts w:eastAsia="SimSun" w:cs="Arial"/>
                <w:lang w:eastAsia="zh-CN"/>
              </w:rPr>
              <w:t>Engage in the development of</w:t>
            </w:r>
            <w:r w:rsidR="00A215E6">
              <w:rPr>
                <w:rFonts w:eastAsia="SimSun" w:cs="Arial"/>
                <w:lang w:eastAsia="zh-CN"/>
              </w:rPr>
              <w:t xml:space="preserve"> Cultúr </w:t>
            </w:r>
            <w:r w:rsidRPr="00BD31F3">
              <w:rPr>
                <w:rFonts w:eastAsia="SimSun" w:cs="Arial"/>
                <w:lang w:eastAsia="zh-CN"/>
              </w:rPr>
              <w:t>policy positions and submissions, in line with</w:t>
            </w:r>
            <w:r w:rsidR="00A215E6">
              <w:rPr>
                <w:rFonts w:eastAsia="SimSun" w:cs="Arial"/>
                <w:lang w:eastAsia="zh-CN"/>
              </w:rPr>
              <w:t xml:space="preserve"> its </w:t>
            </w:r>
            <w:r w:rsidRPr="00BD31F3">
              <w:rPr>
                <w:rFonts w:eastAsia="SimSun" w:cs="Arial"/>
                <w:lang w:eastAsia="zh-CN"/>
              </w:rPr>
              <w:t>aims, objectives and strategic priorities</w:t>
            </w:r>
          </w:p>
          <w:p w14:paraId="6C57B75E" w14:textId="6C4203C0" w:rsidR="00007A92" w:rsidRPr="00EA54B3" w:rsidRDefault="00007A92" w:rsidP="00EA54B3">
            <w:pPr>
              <w:numPr>
                <w:ilvl w:val="0"/>
                <w:numId w:val="4"/>
              </w:numPr>
              <w:rPr>
                <w:rFonts w:eastAsia="SimSun" w:cs="Arial"/>
                <w:lang w:eastAsia="zh-CN"/>
              </w:rPr>
            </w:pPr>
            <w:r w:rsidRPr="00EA54B3">
              <w:rPr>
                <w:rFonts w:eastAsia="SimSun" w:cs="Arial"/>
                <w:b/>
                <w:bCs/>
                <w:lang w:eastAsia="zh-CN"/>
              </w:rPr>
              <w:t>The above list is not exhaustive; additional areas of responsibility both in relation to tasks and direct reports may be added over time.</w:t>
            </w:r>
          </w:p>
        </w:tc>
      </w:tr>
    </w:tbl>
    <w:p w14:paraId="725DAC77" w14:textId="77777777" w:rsidR="00EA54B3" w:rsidRDefault="00EA54B3" w:rsidP="00684AD2">
      <w:pPr>
        <w:rPr>
          <w:rFonts w:cstheme="minorHAnsi"/>
          <w:b/>
          <w:bCs/>
          <w:sz w:val="24"/>
          <w:szCs w:val="24"/>
        </w:rPr>
      </w:pPr>
    </w:p>
    <w:p w14:paraId="3A143412" w14:textId="0145EB39" w:rsidR="00E61774" w:rsidRPr="00684AD2" w:rsidRDefault="00E61774" w:rsidP="00684AD2">
      <w:pPr>
        <w:rPr>
          <w:rFonts w:cstheme="minorHAnsi"/>
          <w:b/>
          <w:bCs/>
          <w:color w:val="FF0000"/>
          <w:sz w:val="24"/>
          <w:szCs w:val="24"/>
        </w:rPr>
      </w:pPr>
      <w:r w:rsidRPr="00684AD2">
        <w:rPr>
          <w:rFonts w:cstheme="minorHAnsi"/>
          <w:b/>
          <w:bCs/>
          <w:sz w:val="24"/>
          <w:szCs w:val="24"/>
        </w:rPr>
        <w:t xml:space="preserve">Person Specification </w:t>
      </w: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8227"/>
      </w:tblGrid>
      <w:tr w:rsidR="005D3C30" w:rsidRPr="000C711D" w14:paraId="57E812CD" w14:textId="77777777" w:rsidTr="00842E5A">
        <w:trPr>
          <w:trHeight w:val="1888"/>
        </w:trPr>
        <w:tc>
          <w:tcPr>
            <w:tcW w:w="2213" w:type="dxa"/>
            <w:shd w:val="clear" w:color="auto" w:fill="E0E0E0"/>
          </w:tcPr>
          <w:p w14:paraId="341E5CAC" w14:textId="77777777" w:rsidR="005D3C30" w:rsidRPr="000C711D" w:rsidRDefault="005D3C30" w:rsidP="002A2314">
            <w:pPr>
              <w:spacing w:before="40"/>
              <w:rPr>
                <w:b/>
                <w:sz w:val="21"/>
                <w:szCs w:val="21"/>
              </w:rPr>
            </w:pPr>
            <w:r w:rsidRPr="000C711D">
              <w:rPr>
                <w:b/>
                <w:sz w:val="21"/>
                <w:szCs w:val="21"/>
              </w:rPr>
              <w:t>Skills and Knowledge</w:t>
            </w:r>
          </w:p>
          <w:p w14:paraId="0BD60CED" w14:textId="77777777" w:rsidR="005D3C30" w:rsidRPr="000C711D" w:rsidRDefault="005D3C30" w:rsidP="002A2314">
            <w:pPr>
              <w:spacing w:before="40"/>
              <w:rPr>
                <w:b/>
                <w:sz w:val="21"/>
                <w:szCs w:val="21"/>
              </w:rPr>
            </w:pPr>
          </w:p>
        </w:tc>
        <w:tc>
          <w:tcPr>
            <w:tcW w:w="8227" w:type="dxa"/>
          </w:tcPr>
          <w:p w14:paraId="2DBA9CCB" w14:textId="77777777" w:rsidR="005D3C30" w:rsidRPr="0002505A" w:rsidRDefault="005D3C30" w:rsidP="00FF4ACB">
            <w:pPr>
              <w:numPr>
                <w:ilvl w:val="0"/>
                <w:numId w:val="4"/>
              </w:numPr>
              <w:spacing w:line="180" w:lineRule="atLeast"/>
              <w:rPr>
                <w:rFonts w:eastAsia="SimSun" w:cs="Arial"/>
                <w:lang w:eastAsia="zh-CN"/>
              </w:rPr>
            </w:pPr>
            <w:r w:rsidRPr="0002505A">
              <w:rPr>
                <w:rFonts w:eastAsia="SimSun" w:cs="Arial"/>
                <w:lang w:eastAsia="zh-CN"/>
              </w:rPr>
              <w:t>Subject knowledge</w:t>
            </w:r>
          </w:p>
          <w:p w14:paraId="71C7D2D7" w14:textId="6A3931CC" w:rsidR="005D3C30" w:rsidRPr="00684AD2" w:rsidRDefault="00635564" w:rsidP="00C57A6B">
            <w:pPr>
              <w:numPr>
                <w:ilvl w:val="0"/>
                <w:numId w:val="4"/>
              </w:numPr>
              <w:spacing w:line="180" w:lineRule="atLeast"/>
              <w:rPr>
                <w:rFonts w:eastAsia="SimSun" w:cs="Arial"/>
                <w:lang w:eastAsia="zh-CN"/>
              </w:rPr>
            </w:pPr>
            <w:r w:rsidRPr="00684AD2">
              <w:rPr>
                <w:rFonts w:eastAsia="SimSun" w:cs="Arial"/>
                <w:lang w:eastAsia="zh-CN"/>
              </w:rPr>
              <w:t>Excellent report writing</w:t>
            </w:r>
            <w:r w:rsidR="00684AD2" w:rsidRPr="00684AD2">
              <w:rPr>
                <w:rFonts w:eastAsia="SimSun" w:cs="Arial"/>
                <w:lang w:eastAsia="zh-CN"/>
              </w:rPr>
              <w:t>,</w:t>
            </w:r>
            <w:r w:rsidR="005D3C30" w:rsidRPr="00684AD2">
              <w:rPr>
                <w:rFonts w:eastAsia="SimSun" w:cs="Arial"/>
                <w:lang w:eastAsia="zh-CN"/>
              </w:rPr>
              <w:t xml:space="preserve"> spoken and written communication skills</w:t>
            </w:r>
          </w:p>
          <w:p w14:paraId="19F07E6A" w14:textId="77777777" w:rsidR="005D3C30" w:rsidRPr="0002505A" w:rsidRDefault="005D3C30" w:rsidP="00FF4ACB">
            <w:pPr>
              <w:numPr>
                <w:ilvl w:val="0"/>
                <w:numId w:val="4"/>
              </w:numPr>
              <w:spacing w:line="180" w:lineRule="atLeast"/>
              <w:rPr>
                <w:rFonts w:eastAsia="SimSun" w:cs="Arial"/>
                <w:lang w:eastAsia="zh-CN"/>
              </w:rPr>
            </w:pPr>
            <w:r w:rsidRPr="0002505A">
              <w:rPr>
                <w:rFonts w:eastAsia="SimSun" w:cs="Arial"/>
                <w:lang w:eastAsia="zh-CN"/>
              </w:rPr>
              <w:t>Sensitivity, tolerance and patience</w:t>
            </w:r>
          </w:p>
          <w:p w14:paraId="3A2E692C" w14:textId="77777777" w:rsidR="00D84EF3" w:rsidRPr="0002505A" w:rsidRDefault="00D84EF3" w:rsidP="00FF4ACB">
            <w:pPr>
              <w:numPr>
                <w:ilvl w:val="0"/>
                <w:numId w:val="4"/>
              </w:numPr>
              <w:spacing w:line="180" w:lineRule="atLeast"/>
              <w:rPr>
                <w:rFonts w:eastAsia="SimSun" w:cs="Arial"/>
                <w:lang w:eastAsia="zh-CN"/>
              </w:rPr>
            </w:pPr>
            <w:r w:rsidRPr="0002505A">
              <w:rPr>
                <w:rFonts w:eastAsia="SimSun" w:cs="Arial"/>
                <w:lang w:eastAsia="zh-CN"/>
              </w:rPr>
              <w:t>Cross-cultural awareness and understanding</w:t>
            </w:r>
          </w:p>
          <w:p w14:paraId="21858D76" w14:textId="77777777" w:rsidR="009068A6" w:rsidRPr="0002505A" w:rsidRDefault="009068A6" w:rsidP="00FF4ACB">
            <w:pPr>
              <w:numPr>
                <w:ilvl w:val="0"/>
                <w:numId w:val="4"/>
              </w:numPr>
              <w:spacing w:line="180" w:lineRule="atLeast"/>
              <w:rPr>
                <w:rFonts w:eastAsia="SimSun" w:cs="Arial"/>
                <w:lang w:eastAsia="zh-CN"/>
              </w:rPr>
            </w:pPr>
            <w:r w:rsidRPr="0002505A">
              <w:rPr>
                <w:rFonts w:eastAsia="SimSun" w:cs="Arial"/>
                <w:lang w:eastAsia="zh-CN"/>
              </w:rPr>
              <w:t>Outstanding communication and interpersonal skills</w:t>
            </w:r>
          </w:p>
          <w:p w14:paraId="1B909E7E" w14:textId="14664934" w:rsidR="0002505A" w:rsidRPr="0002505A" w:rsidRDefault="0002505A" w:rsidP="00FF4AC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rFonts w:ascii="Calibri" w:hAnsi="Calibri"/>
                <w:sz w:val="22"/>
                <w:szCs w:val="22"/>
                <w:lang w:val="en"/>
              </w:rPr>
            </w:pPr>
            <w:r w:rsidRPr="0002505A">
              <w:rPr>
                <w:rFonts w:ascii="Calibri" w:hAnsi="Calibri"/>
                <w:sz w:val="22"/>
                <w:szCs w:val="22"/>
                <w:lang w:val="en"/>
              </w:rPr>
              <w:t xml:space="preserve">Excellent group facilitation/group work skills in an </w:t>
            </w:r>
            <w:r w:rsidR="00C268BC" w:rsidRPr="0002505A">
              <w:rPr>
                <w:rFonts w:ascii="Calibri" w:hAnsi="Calibri"/>
                <w:sz w:val="22"/>
                <w:szCs w:val="22"/>
                <w:lang w:val="en"/>
              </w:rPr>
              <w:t>intercultural setting</w:t>
            </w:r>
          </w:p>
          <w:p w14:paraId="161D0B36" w14:textId="77777777" w:rsidR="009068A6" w:rsidRPr="0002505A" w:rsidRDefault="009068A6" w:rsidP="00FF4ACB">
            <w:pPr>
              <w:numPr>
                <w:ilvl w:val="0"/>
                <w:numId w:val="4"/>
              </w:numPr>
              <w:spacing w:line="180" w:lineRule="atLeast"/>
              <w:rPr>
                <w:rFonts w:eastAsia="SimSun" w:cs="Arial"/>
                <w:lang w:eastAsia="zh-CN"/>
              </w:rPr>
            </w:pPr>
            <w:r w:rsidRPr="0002505A">
              <w:rPr>
                <w:rFonts w:eastAsia="SimSun" w:cs="Arial"/>
                <w:lang w:eastAsia="zh-CN"/>
              </w:rPr>
              <w:t>Ability to inspire and motivate</w:t>
            </w:r>
          </w:p>
          <w:p w14:paraId="7343DC5F" w14:textId="77777777" w:rsidR="009068A6" w:rsidRPr="0002505A" w:rsidRDefault="00EB34D1" w:rsidP="00FF4ACB">
            <w:pPr>
              <w:numPr>
                <w:ilvl w:val="0"/>
                <w:numId w:val="4"/>
              </w:numPr>
              <w:spacing w:line="180" w:lineRule="atLeast"/>
              <w:rPr>
                <w:rFonts w:eastAsia="SimSun" w:cs="Arial"/>
                <w:lang w:eastAsia="zh-CN"/>
              </w:rPr>
            </w:pPr>
            <w:r w:rsidRPr="0002505A">
              <w:rPr>
                <w:rFonts w:eastAsia="SimSun" w:cs="Arial"/>
                <w:lang w:eastAsia="zh-CN"/>
              </w:rPr>
              <w:t>Ability to work on own initiative and as a member of a team, working effectively within the support and supervision structures provided to meet high level goals and targets.</w:t>
            </w:r>
          </w:p>
          <w:p w14:paraId="0B920377" w14:textId="12A7816E" w:rsidR="00FF4ACB" w:rsidRPr="007068F3" w:rsidRDefault="00FF4ACB" w:rsidP="00FF4ACB">
            <w:pPr>
              <w:numPr>
                <w:ilvl w:val="0"/>
                <w:numId w:val="4"/>
              </w:numPr>
            </w:pPr>
            <w:r w:rsidRPr="007068F3">
              <w:rPr>
                <w:lang w:val="en"/>
              </w:rPr>
              <w:t>Clear understanding and analysis of integration issues and national infrastructure, including current issues impacting the local and national community sector</w:t>
            </w:r>
          </w:p>
          <w:p w14:paraId="62ED1F49" w14:textId="77777777" w:rsidR="00EB34D1" w:rsidRPr="0002505A" w:rsidRDefault="00EB34D1" w:rsidP="00FF4ACB">
            <w:pPr>
              <w:numPr>
                <w:ilvl w:val="0"/>
                <w:numId w:val="4"/>
              </w:numPr>
              <w:spacing w:line="180" w:lineRule="atLeast"/>
              <w:rPr>
                <w:rFonts w:eastAsia="SimSun" w:cs="Arial"/>
                <w:lang w:eastAsia="zh-CN"/>
              </w:rPr>
            </w:pPr>
            <w:r w:rsidRPr="0002505A">
              <w:rPr>
                <w:rFonts w:eastAsia="SimSun" w:cs="Arial"/>
                <w:lang w:eastAsia="zh-CN"/>
              </w:rPr>
              <w:t xml:space="preserve">Management of sensitive data and confidential information. </w:t>
            </w:r>
          </w:p>
          <w:p w14:paraId="3DD60E1C" w14:textId="77777777" w:rsidR="00D84EF3" w:rsidRPr="0002505A" w:rsidRDefault="00EB34D1" w:rsidP="00FF4ACB">
            <w:pPr>
              <w:numPr>
                <w:ilvl w:val="0"/>
                <w:numId w:val="4"/>
              </w:numPr>
              <w:spacing w:line="180" w:lineRule="atLeast"/>
              <w:rPr>
                <w:rFonts w:eastAsia="SimSun" w:cs="Arial"/>
                <w:lang w:eastAsia="zh-CN"/>
              </w:rPr>
            </w:pPr>
            <w:r w:rsidRPr="0002505A">
              <w:rPr>
                <w:rFonts w:eastAsia="SimSun" w:cs="Arial"/>
                <w:lang w:eastAsia="zh-CN"/>
              </w:rPr>
              <w:t>Ability to absorb, analyse and evaluate data and information from a variety of sources.</w:t>
            </w:r>
          </w:p>
        </w:tc>
      </w:tr>
      <w:tr w:rsidR="00EB34D1" w:rsidRPr="000C711D" w14:paraId="2629C2AE" w14:textId="77777777" w:rsidTr="00842E5A">
        <w:trPr>
          <w:trHeight w:val="1290"/>
        </w:trPr>
        <w:tc>
          <w:tcPr>
            <w:tcW w:w="2213" w:type="dxa"/>
            <w:shd w:val="clear" w:color="auto" w:fill="E0E0E0"/>
          </w:tcPr>
          <w:p w14:paraId="232FBAD4" w14:textId="77777777" w:rsidR="003C5BFD" w:rsidRPr="000C711D" w:rsidRDefault="003C5BFD" w:rsidP="003C5BFD">
            <w:pPr>
              <w:spacing w:before="40"/>
              <w:rPr>
                <w:b/>
                <w:sz w:val="21"/>
                <w:szCs w:val="21"/>
              </w:rPr>
            </w:pPr>
            <w:r w:rsidRPr="000C711D">
              <w:rPr>
                <w:b/>
                <w:sz w:val="21"/>
                <w:szCs w:val="21"/>
              </w:rPr>
              <w:t>Experience</w:t>
            </w:r>
          </w:p>
          <w:p w14:paraId="7D261903" w14:textId="0121D13A" w:rsidR="00034103" w:rsidRPr="000C711D" w:rsidRDefault="00034103" w:rsidP="00EB34D1">
            <w:pPr>
              <w:spacing w:before="40"/>
              <w:rPr>
                <w:b/>
                <w:sz w:val="21"/>
                <w:szCs w:val="21"/>
              </w:rPr>
            </w:pPr>
          </w:p>
        </w:tc>
        <w:tc>
          <w:tcPr>
            <w:tcW w:w="8227" w:type="dxa"/>
          </w:tcPr>
          <w:p w14:paraId="63FF1368" w14:textId="2849B873" w:rsidR="006C05BD" w:rsidRPr="006C05BD" w:rsidRDefault="00395F38" w:rsidP="006C05BD">
            <w:pPr>
              <w:pStyle w:val="ListParagraph"/>
              <w:numPr>
                <w:ilvl w:val="0"/>
                <w:numId w:val="27"/>
              </w:numPr>
              <w:spacing w:line="180" w:lineRule="atLeast"/>
              <w:ind w:left="357" w:hanging="357"/>
              <w:rPr>
                <w:color w:val="000000"/>
              </w:rPr>
            </w:pPr>
            <w:r w:rsidRPr="003C5BFD">
              <w:rPr>
                <w:color w:val="000000"/>
                <w:lang w:val="en"/>
              </w:rPr>
              <w:t>A proven track record of working with communities of interest/minority groups using community work approaches.</w:t>
            </w:r>
            <w:r w:rsidR="006C05BD" w:rsidRPr="006C05BD">
              <w:rPr>
                <w:lang w:val="en"/>
              </w:rPr>
              <w:t xml:space="preserve"> </w:t>
            </w:r>
            <w:r w:rsidR="006C05BD" w:rsidRPr="006C05BD">
              <w:rPr>
                <w:color w:val="000000"/>
                <w:lang w:val="en"/>
              </w:rPr>
              <w:t>(As identified in the “All Ireland Standard for Community Work”)</w:t>
            </w:r>
          </w:p>
          <w:p w14:paraId="4E289B27" w14:textId="77777777" w:rsidR="003C5BFD" w:rsidRPr="003C5BFD" w:rsidRDefault="00395F38" w:rsidP="003C5BFD">
            <w:pPr>
              <w:pStyle w:val="ListParagraph"/>
              <w:numPr>
                <w:ilvl w:val="0"/>
                <w:numId w:val="27"/>
              </w:numPr>
              <w:spacing w:line="180" w:lineRule="atLeast"/>
              <w:ind w:left="357" w:hanging="357"/>
              <w:rPr>
                <w:color w:val="000000"/>
              </w:rPr>
            </w:pPr>
            <w:r w:rsidRPr="003C5BFD">
              <w:rPr>
                <w:color w:val="000000"/>
                <w:lang w:val="en"/>
              </w:rPr>
              <w:t>Experience working as part of a team and on own initiative</w:t>
            </w:r>
          </w:p>
          <w:p w14:paraId="1A7F5E1C" w14:textId="77777777" w:rsidR="003C5BFD" w:rsidRPr="003C5BFD" w:rsidRDefault="00395F38" w:rsidP="003C5BFD">
            <w:pPr>
              <w:pStyle w:val="ListParagraph"/>
              <w:numPr>
                <w:ilvl w:val="0"/>
                <w:numId w:val="27"/>
              </w:numPr>
              <w:spacing w:line="180" w:lineRule="atLeast"/>
              <w:ind w:left="357" w:hanging="357"/>
              <w:rPr>
                <w:color w:val="000000"/>
              </w:rPr>
            </w:pPr>
            <w:r w:rsidRPr="003C5BFD">
              <w:rPr>
                <w:color w:val="000000"/>
                <w:lang w:val="en"/>
              </w:rPr>
              <w:t>Good working knowledge of Microsoft office and other relevant computer applications</w:t>
            </w:r>
          </w:p>
          <w:p w14:paraId="57183FB5" w14:textId="77777777" w:rsidR="003C5BFD" w:rsidRPr="003C5BFD" w:rsidRDefault="00395F38" w:rsidP="003C5BFD">
            <w:pPr>
              <w:pStyle w:val="ListParagraph"/>
              <w:numPr>
                <w:ilvl w:val="0"/>
                <w:numId w:val="27"/>
              </w:numPr>
              <w:spacing w:line="180" w:lineRule="atLeast"/>
              <w:ind w:left="357" w:hanging="357"/>
              <w:rPr>
                <w:color w:val="000000"/>
              </w:rPr>
            </w:pPr>
            <w:r w:rsidRPr="003C5BFD">
              <w:rPr>
                <w:color w:val="000000"/>
                <w:lang w:val="en"/>
              </w:rPr>
              <w:t xml:space="preserve">Have a proven track record of policy work, networking / interagency working and a good working knowledge of same </w:t>
            </w:r>
          </w:p>
          <w:p w14:paraId="7A131ACC" w14:textId="77777777" w:rsidR="003C5BFD" w:rsidRPr="003C5BFD" w:rsidRDefault="00395F38" w:rsidP="003C5BFD">
            <w:pPr>
              <w:pStyle w:val="ListParagraph"/>
              <w:numPr>
                <w:ilvl w:val="0"/>
                <w:numId w:val="27"/>
              </w:numPr>
              <w:spacing w:line="180" w:lineRule="atLeast"/>
              <w:ind w:left="357" w:hanging="357"/>
              <w:rPr>
                <w:color w:val="000000"/>
              </w:rPr>
            </w:pPr>
            <w:r w:rsidRPr="003C5BFD">
              <w:rPr>
                <w:color w:val="000000"/>
                <w:lang w:val="en"/>
              </w:rPr>
              <w:t>Be able to demonstrate a commitment to Equality, Human Rights and Diversity</w:t>
            </w:r>
          </w:p>
          <w:p w14:paraId="24BC78BC" w14:textId="77777777" w:rsidR="003C5BFD" w:rsidRDefault="00395F38" w:rsidP="003C5BFD">
            <w:pPr>
              <w:pStyle w:val="ListParagraph"/>
              <w:numPr>
                <w:ilvl w:val="0"/>
                <w:numId w:val="27"/>
              </w:numPr>
              <w:spacing w:line="180" w:lineRule="atLeast"/>
              <w:ind w:left="357" w:hanging="357"/>
              <w:rPr>
                <w:color w:val="000000"/>
              </w:rPr>
            </w:pPr>
            <w:r w:rsidRPr="003C5BFD">
              <w:rPr>
                <w:color w:val="000000"/>
              </w:rPr>
              <w:t xml:space="preserve">Experience, </w:t>
            </w:r>
            <w:r w:rsidRPr="003C5BFD">
              <w:rPr>
                <w:color w:val="000000"/>
                <w:lang w:val="en"/>
              </w:rPr>
              <w:t>knowledge and understanding of issues affecting migrants</w:t>
            </w:r>
            <w:r w:rsidRPr="003C5BFD">
              <w:rPr>
                <w:color w:val="000000"/>
              </w:rPr>
              <w:t xml:space="preserve"> (desirable) </w:t>
            </w:r>
          </w:p>
          <w:p w14:paraId="18ADEBC3" w14:textId="77777777" w:rsidR="003C5BFD" w:rsidRDefault="00395F38" w:rsidP="003C5BFD">
            <w:pPr>
              <w:pStyle w:val="ListParagraph"/>
              <w:numPr>
                <w:ilvl w:val="0"/>
                <w:numId w:val="27"/>
              </w:numPr>
              <w:spacing w:line="180" w:lineRule="atLeast"/>
              <w:ind w:left="357" w:hanging="357"/>
              <w:rPr>
                <w:color w:val="000000"/>
              </w:rPr>
            </w:pPr>
            <w:r w:rsidRPr="003C5BFD">
              <w:rPr>
                <w:color w:val="000000"/>
              </w:rPr>
              <w:t xml:space="preserve">Experience in the design and delivery of projects and programmes that are outcome driven  </w:t>
            </w:r>
          </w:p>
          <w:p w14:paraId="5ACA50D3" w14:textId="77777777" w:rsidR="003C5BFD" w:rsidRDefault="00395F38" w:rsidP="003C5BFD">
            <w:pPr>
              <w:pStyle w:val="ListParagraph"/>
              <w:numPr>
                <w:ilvl w:val="0"/>
                <w:numId w:val="27"/>
              </w:numPr>
              <w:spacing w:line="180" w:lineRule="atLeast"/>
              <w:ind w:left="357" w:hanging="357"/>
              <w:rPr>
                <w:color w:val="000000"/>
              </w:rPr>
            </w:pPr>
            <w:r w:rsidRPr="003C5BFD">
              <w:rPr>
                <w:color w:val="000000"/>
              </w:rPr>
              <w:t xml:space="preserve">Excellent organisational, administrative, creativity and ICT skills.  </w:t>
            </w:r>
          </w:p>
          <w:p w14:paraId="04868C35" w14:textId="77777777" w:rsidR="003C5BFD" w:rsidRPr="003C5BFD" w:rsidRDefault="00395F38" w:rsidP="00395F38">
            <w:pPr>
              <w:pStyle w:val="ListParagraph"/>
              <w:numPr>
                <w:ilvl w:val="0"/>
                <w:numId w:val="27"/>
              </w:numPr>
              <w:spacing w:line="180" w:lineRule="atLeast"/>
              <w:ind w:left="357" w:hanging="357"/>
              <w:rPr>
                <w:color w:val="000000"/>
              </w:rPr>
            </w:pPr>
            <w:r w:rsidRPr="003C5BFD">
              <w:rPr>
                <w:color w:val="000000"/>
                <w:lang w:val="en"/>
              </w:rPr>
              <w:t xml:space="preserve">A strong commitment to Equality, Human Rights and Diversity </w:t>
            </w:r>
          </w:p>
          <w:p w14:paraId="09809D93" w14:textId="1608400D" w:rsidR="0008396C" w:rsidRPr="003C5BFD" w:rsidRDefault="00395F38" w:rsidP="00A61CA7">
            <w:pPr>
              <w:pStyle w:val="ListParagraph"/>
              <w:numPr>
                <w:ilvl w:val="0"/>
                <w:numId w:val="27"/>
              </w:numPr>
              <w:spacing w:line="180" w:lineRule="atLeast"/>
              <w:ind w:left="357" w:hanging="357"/>
              <w:rPr>
                <w:color w:val="000000"/>
              </w:rPr>
            </w:pPr>
            <w:r w:rsidRPr="003C5BFD">
              <w:rPr>
                <w:color w:val="000000"/>
              </w:rPr>
              <w:t>Must be solution-focused, outcomes-driven and dynamic in your approach to the position.</w:t>
            </w:r>
          </w:p>
        </w:tc>
      </w:tr>
      <w:tr w:rsidR="005D3C30" w:rsidRPr="000C711D" w14:paraId="227BE7EF" w14:textId="77777777" w:rsidTr="007E403A">
        <w:trPr>
          <w:trHeight w:val="1550"/>
        </w:trPr>
        <w:tc>
          <w:tcPr>
            <w:tcW w:w="2213" w:type="dxa"/>
            <w:shd w:val="clear" w:color="auto" w:fill="E0E0E0"/>
          </w:tcPr>
          <w:p w14:paraId="121E998F" w14:textId="77777777" w:rsidR="003C5BFD" w:rsidRPr="003C5BFD" w:rsidRDefault="003C5BFD" w:rsidP="003C5BFD">
            <w:pPr>
              <w:spacing w:before="40"/>
              <w:rPr>
                <w:b/>
                <w:sz w:val="21"/>
                <w:szCs w:val="21"/>
              </w:rPr>
            </w:pPr>
            <w:bookmarkStart w:id="1" w:name="_Hlk26347789"/>
            <w:r w:rsidRPr="003C5BFD">
              <w:rPr>
                <w:b/>
                <w:sz w:val="21"/>
                <w:szCs w:val="21"/>
              </w:rPr>
              <w:t>Terms of Employment</w:t>
            </w:r>
          </w:p>
          <w:p w14:paraId="47B4D749" w14:textId="77777777" w:rsidR="005D3C30" w:rsidRPr="000C711D" w:rsidRDefault="005D3C30" w:rsidP="002A2314">
            <w:pPr>
              <w:spacing w:before="40"/>
              <w:rPr>
                <w:sz w:val="21"/>
                <w:szCs w:val="21"/>
              </w:rPr>
            </w:pPr>
          </w:p>
        </w:tc>
        <w:tc>
          <w:tcPr>
            <w:tcW w:w="8227" w:type="dxa"/>
          </w:tcPr>
          <w:p w14:paraId="3E3F67AB" w14:textId="50BF00AF" w:rsidR="003C5BFD" w:rsidRDefault="00B32FD5" w:rsidP="003C5BFD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position is </w:t>
            </w:r>
            <w:r w:rsidRPr="00B32FD5">
              <w:rPr>
                <w:rFonts w:cstheme="minorHAnsi"/>
                <w:color w:val="000000"/>
              </w:rPr>
              <w:t>for a</w:t>
            </w:r>
            <w:r w:rsidR="004F0724" w:rsidRPr="004F0724">
              <w:rPr>
                <w:rFonts w:cstheme="minorHAnsi"/>
                <w:color w:val="000000"/>
              </w:rPr>
              <w:t xml:space="preserve"> full-time fixed-term Contract of Employment to the end of </w:t>
            </w:r>
            <w:r w:rsidR="0055326E">
              <w:rPr>
                <w:rFonts w:cstheme="minorHAnsi"/>
                <w:color w:val="000000"/>
              </w:rPr>
              <w:t>Novem</w:t>
            </w:r>
            <w:r w:rsidR="004F0724" w:rsidRPr="004F0724">
              <w:rPr>
                <w:rFonts w:cstheme="minorHAnsi"/>
                <w:color w:val="000000"/>
              </w:rPr>
              <w:t xml:space="preserve">ber 2022, with the possibility to extend to the end of </w:t>
            </w:r>
            <w:r w:rsidR="0055326E">
              <w:rPr>
                <w:rFonts w:cstheme="minorHAnsi"/>
                <w:color w:val="000000"/>
              </w:rPr>
              <w:t>November</w:t>
            </w:r>
            <w:r w:rsidR="004F0724" w:rsidRPr="004F0724">
              <w:rPr>
                <w:rFonts w:cstheme="minorHAnsi"/>
                <w:color w:val="000000"/>
              </w:rPr>
              <w:t xml:space="preserve"> 2024, subject to funding and the successful completion of a probation period.</w:t>
            </w:r>
            <w:r w:rsidRPr="00B32FD5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14:paraId="29DBB0C7" w14:textId="77777777" w:rsidR="00B32FD5" w:rsidRPr="003C5BFD" w:rsidRDefault="00B32FD5" w:rsidP="003C5BFD">
            <w:pPr>
              <w:rPr>
                <w:rFonts w:cstheme="minorHAnsi"/>
                <w:color w:val="000000"/>
              </w:rPr>
            </w:pPr>
          </w:p>
          <w:p w14:paraId="27A1F2A2" w14:textId="2CC0DF23" w:rsidR="003C5BFD" w:rsidRPr="003C5BFD" w:rsidRDefault="003C5BFD" w:rsidP="003C5BFD">
            <w:pPr>
              <w:rPr>
                <w:rFonts w:cstheme="minorHAnsi"/>
              </w:rPr>
            </w:pPr>
            <w:r w:rsidRPr="003C5BFD">
              <w:rPr>
                <w:rFonts w:cstheme="minorHAnsi"/>
              </w:rPr>
              <w:t xml:space="preserve">The nature of the work may require working unsocial hours </w:t>
            </w:r>
            <w:proofErr w:type="gramStart"/>
            <w:r w:rsidRPr="003C5BFD">
              <w:rPr>
                <w:rFonts w:cstheme="minorHAnsi"/>
              </w:rPr>
              <w:t>i.e.</w:t>
            </w:r>
            <w:proofErr w:type="gramEnd"/>
            <w:r w:rsidRPr="003C5BFD">
              <w:rPr>
                <w:rFonts w:cstheme="minorHAnsi"/>
              </w:rPr>
              <w:t xml:space="preserve"> evenings and weekend and access to own transport is essential for all positions given the outreach nature of the posts on offer. The candidate will require a full driver’s licence and will be expected to indemnify the organisation on their insurance policy. </w:t>
            </w:r>
          </w:p>
          <w:p w14:paraId="0AE5EA66" w14:textId="77777777" w:rsidR="003C5BFD" w:rsidRPr="003C5BFD" w:rsidRDefault="003C5BFD" w:rsidP="003C5BFD">
            <w:pPr>
              <w:rPr>
                <w:rFonts w:cstheme="minorHAnsi"/>
              </w:rPr>
            </w:pPr>
          </w:p>
          <w:p w14:paraId="315E11B7" w14:textId="7E3D1BB3" w:rsidR="003C5BFD" w:rsidRPr="003C5BFD" w:rsidRDefault="003C5BFD" w:rsidP="003C5BFD">
            <w:pPr>
              <w:rPr>
                <w:rFonts w:cstheme="minorHAnsi"/>
              </w:rPr>
            </w:pPr>
            <w:r w:rsidRPr="003C5BFD">
              <w:rPr>
                <w:rFonts w:cstheme="minorHAnsi"/>
              </w:rPr>
              <w:t xml:space="preserve">Each working week will be 35 hours. Although the normal working hours are 9.30am – 5.30pm., work outside normal working hours is expected and will be claimed in lieu as outlined in the Staff Handbook.  </w:t>
            </w:r>
          </w:p>
          <w:p w14:paraId="00DA57FA" w14:textId="77777777" w:rsidR="003C5BFD" w:rsidRPr="003C5BFD" w:rsidRDefault="003C5BFD" w:rsidP="003C5BFD">
            <w:pPr>
              <w:rPr>
                <w:rFonts w:cstheme="minorHAnsi"/>
              </w:rPr>
            </w:pPr>
          </w:p>
          <w:p w14:paraId="536DB1AA" w14:textId="5C4F9E5D" w:rsidR="003C5BFD" w:rsidRPr="003C5BFD" w:rsidRDefault="004F0724" w:rsidP="003C5BF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The full-time salary is €37</w:t>
            </w:r>
            <w:r w:rsidR="003C5BFD" w:rsidRPr="003C5BFD">
              <w:rPr>
                <w:rFonts w:cstheme="minorHAnsi"/>
                <w:color w:val="000000"/>
              </w:rPr>
              <w:t>,000 per annum pro rata</w:t>
            </w:r>
            <w:r w:rsidR="003C5BFD" w:rsidRPr="003C5BFD">
              <w:rPr>
                <w:rFonts w:cstheme="minorHAnsi"/>
                <w:b/>
                <w:color w:val="000000"/>
              </w:rPr>
              <w:t xml:space="preserve">. </w:t>
            </w:r>
            <w:r w:rsidR="003C5BFD" w:rsidRPr="003C5BFD">
              <w:rPr>
                <w:rFonts w:cstheme="minorHAnsi"/>
                <w:color w:val="000000"/>
              </w:rPr>
              <w:t xml:space="preserve">Annual Leave is 25 days per year pro rata. All terms and conditions are subject to the Contract of Employment and policies contained in the Staff Handbook. </w:t>
            </w:r>
          </w:p>
          <w:p w14:paraId="3245A82B" w14:textId="77777777" w:rsidR="003C5BFD" w:rsidRPr="003C5BFD" w:rsidRDefault="003C5BFD" w:rsidP="003C5BFD">
            <w:pPr>
              <w:rPr>
                <w:rFonts w:cstheme="minorHAnsi"/>
              </w:rPr>
            </w:pPr>
          </w:p>
          <w:p w14:paraId="521FA14D" w14:textId="35513DA8" w:rsidR="005D3C30" w:rsidRPr="003C5BFD" w:rsidRDefault="003C5BFD" w:rsidP="003C5BFD">
            <w:pPr>
              <w:pStyle w:val="infill"/>
              <w:spacing w:before="0" w:after="0"/>
              <w:rPr>
                <w:rFonts w:asciiTheme="minorHAnsi" w:hAnsiTheme="minorHAnsi" w:cstheme="minorHAnsi"/>
                <w:szCs w:val="22"/>
                <w:lang w:val="en-IE"/>
              </w:rPr>
            </w:pPr>
            <w:r w:rsidRPr="003C5BFD">
              <w:rPr>
                <w:rFonts w:asciiTheme="minorHAnsi" w:hAnsiTheme="minorHAnsi" w:cstheme="minorHAnsi"/>
              </w:rPr>
              <w:t xml:space="preserve">A </w:t>
            </w:r>
            <w:proofErr w:type="gramStart"/>
            <w:r w:rsidRPr="003C5BFD">
              <w:rPr>
                <w:rFonts w:asciiTheme="minorHAnsi" w:hAnsiTheme="minorHAnsi" w:cstheme="minorHAnsi"/>
              </w:rPr>
              <w:t>six month</w:t>
            </w:r>
            <w:proofErr w:type="gramEnd"/>
            <w:r w:rsidRPr="003C5BFD">
              <w:rPr>
                <w:rFonts w:asciiTheme="minorHAnsi" w:hAnsiTheme="minorHAnsi" w:cstheme="minorHAnsi"/>
              </w:rPr>
              <w:t xml:space="preserve"> probationary period will apply to this position.</w:t>
            </w:r>
          </w:p>
        </w:tc>
      </w:tr>
      <w:bookmarkEnd w:id="1"/>
      <w:tr w:rsidR="005D3C30" w:rsidRPr="000C711D" w14:paraId="0F366397" w14:textId="77777777" w:rsidTr="00FF4ACB">
        <w:trPr>
          <w:trHeight w:val="630"/>
        </w:trPr>
        <w:tc>
          <w:tcPr>
            <w:tcW w:w="2213" w:type="dxa"/>
            <w:shd w:val="clear" w:color="auto" w:fill="E0E0E0"/>
          </w:tcPr>
          <w:p w14:paraId="067D7C6B" w14:textId="77777777" w:rsidR="005D3C30" w:rsidRPr="000C711D" w:rsidRDefault="005D3C30" w:rsidP="002A2314">
            <w:pPr>
              <w:spacing w:before="40"/>
              <w:rPr>
                <w:b/>
                <w:sz w:val="21"/>
                <w:szCs w:val="21"/>
              </w:rPr>
            </w:pPr>
            <w:r w:rsidRPr="000C711D">
              <w:rPr>
                <w:b/>
                <w:sz w:val="21"/>
                <w:szCs w:val="21"/>
              </w:rPr>
              <w:t>Qualifications</w:t>
            </w:r>
          </w:p>
        </w:tc>
        <w:tc>
          <w:tcPr>
            <w:tcW w:w="8227" w:type="dxa"/>
          </w:tcPr>
          <w:p w14:paraId="5F1EF8B1" w14:textId="4597942E" w:rsidR="004F0724" w:rsidRPr="004F0724" w:rsidRDefault="004F0724" w:rsidP="004F0724">
            <w:pPr>
              <w:numPr>
                <w:ilvl w:val="0"/>
                <w:numId w:val="16"/>
              </w:numPr>
            </w:pPr>
            <w:r w:rsidRPr="004F0724">
              <w:t>Third level or postgraduate qualification in community work.</w:t>
            </w:r>
          </w:p>
          <w:p w14:paraId="77122C32" w14:textId="27AD368B" w:rsidR="00FF4ACB" w:rsidRPr="00211CC6" w:rsidRDefault="00B32FD5" w:rsidP="00B32FD5">
            <w:pPr>
              <w:numPr>
                <w:ilvl w:val="0"/>
                <w:numId w:val="16"/>
              </w:numPr>
            </w:pPr>
            <w:r w:rsidRPr="00B32FD5">
              <w:rPr>
                <w:lang w:val="en-GB"/>
              </w:rPr>
              <w:t xml:space="preserve">Minimum of 3 years post-qualification professional experience </w:t>
            </w:r>
          </w:p>
        </w:tc>
      </w:tr>
      <w:tr w:rsidR="005D3C30" w:rsidRPr="000C711D" w14:paraId="78F83BAF" w14:textId="77777777" w:rsidTr="00842E5A">
        <w:trPr>
          <w:trHeight w:val="551"/>
        </w:trPr>
        <w:tc>
          <w:tcPr>
            <w:tcW w:w="2213" w:type="dxa"/>
            <w:shd w:val="clear" w:color="auto" w:fill="E0E0E0"/>
          </w:tcPr>
          <w:p w14:paraId="34976136" w14:textId="77777777" w:rsidR="005D3C30" w:rsidRPr="000C711D" w:rsidRDefault="005D3C30" w:rsidP="002A2314">
            <w:pPr>
              <w:spacing w:before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Referees </w:t>
            </w:r>
          </w:p>
        </w:tc>
        <w:tc>
          <w:tcPr>
            <w:tcW w:w="8227" w:type="dxa"/>
          </w:tcPr>
          <w:p w14:paraId="2E7927CA" w14:textId="3B123D5A" w:rsidR="005D3C30" w:rsidRPr="00FA56CB" w:rsidRDefault="005D3C30" w:rsidP="002A2314">
            <w:pPr>
              <w:pStyle w:val="infill"/>
              <w:rPr>
                <w:rFonts w:asciiTheme="minorHAnsi" w:hAnsiTheme="minorHAnsi"/>
                <w:szCs w:val="22"/>
                <w:lang w:val="en-IE"/>
              </w:rPr>
            </w:pPr>
            <w:r w:rsidRPr="00FA56CB">
              <w:rPr>
                <w:rFonts w:asciiTheme="minorHAnsi" w:hAnsiTheme="minorHAnsi"/>
                <w:szCs w:val="22"/>
                <w:lang w:val="en-IE"/>
              </w:rPr>
              <w:t>Referees are required</w:t>
            </w:r>
          </w:p>
        </w:tc>
      </w:tr>
    </w:tbl>
    <w:p w14:paraId="66169777" w14:textId="77777777" w:rsidR="00211CC6" w:rsidRPr="002305B7" w:rsidRDefault="00211CC6" w:rsidP="00411B56">
      <w:pPr>
        <w:spacing w:before="100" w:beforeAutospacing="1" w:after="100" w:afterAutospacing="1" w:line="336" w:lineRule="atLeast"/>
        <w:ind w:left="-450" w:firstLine="450"/>
        <w:rPr>
          <w:b/>
          <w:sz w:val="28"/>
          <w:szCs w:val="28"/>
          <w:u w:val="single"/>
        </w:rPr>
      </w:pPr>
      <w:r w:rsidRPr="002305B7">
        <w:rPr>
          <w:b/>
          <w:sz w:val="28"/>
          <w:szCs w:val="28"/>
          <w:u w:val="single"/>
        </w:rPr>
        <w:t xml:space="preserve">Application Process </w:t>
      </w:r>
    </w:p>
    <w:p w14:paraId="6AA2CC2D" w14:textId="05741436" w:rsidR="007E403A" w:rsidRPr="007E403A" w:rsidRDefault="007E403A" w:rsidP="007E403A">
      <w:pPr>
        <w:spacing w:before="100" w:beforeAutospacing="1" w:after="100" w:afterAutospacing="1"/>
        <w:jc w:val="both"/>
        <w:rPr>
          <w:bCs/>
        </w:rPr>
      </w:pPr>
      <w:r w:rsidRPr="007E403A">
        <w:rPr>
          <w:bCs/>
        </w:rPr>
        <w:t xml:space="preserve">To apply, please complete the attached application form </w:t>
      </w:r>
      <w:hyperlink r:id="rId8" w:history="1">
        <w:r w:rsidR="00EA54B3" w:rsidRPr="00EA54B3">
          <w:rPr>
            <w:rStyle w:val="Hyperlink"/>
            <w:bCs/>
          </w:rPr>
          <w:t>HERE</w:t>
        </w:r>
      </w:hyperlink>
      <w:r w:rsidR="00EA54B3">
        <w:rPr>
          <w:bCs/>
        </w:rPr>
        <w:t xml:space="preserve"> </w:t>
      </w:r>
      <w:r w:rsidRPr="007E403A">
        <w:rPr>
          <w:bCs/>
        </w:rPr>
        <w:t xml:space="preserve">and email to </w:t>
      </w:r>
      <w:hyperlink r:id="rId9" w:history="1">
        <w:r w:rsidRPr="007E403A">
          <w:rPr>
            <w:rStyle w:val="Hyperlink"/>
            <w:bCs/>
          </w:rPr>
          <w:t>tinu@cultur.ie</w:t>
        </w:r>
      </w:hyperlink>
      <w:r w:rsidRPr="007E403A">
        <w:rPr>
          <w:bCs/>
        </w:rPr>
        <w:t xml:space="preserve"> or by post to Tinu Achioya Cultúr Migrant Centre, Ground Floor, St. Anne’s Resource Centre Railway St. Navan Co. Meath. </w:t>
      </w:r>
      <w:r w:rsidRPr="007E403A">
        <w:rPr>
          <w:bCs/>
          <w:lang w:val="en-GB"/>
        </w:rPr>
        <w:t xml:space="preserve">Full job description is available here or </w:t>
      </w:r>
      <w:hyperlink r:id="rId10" w:history="1">
        <w:r w:rsidRPr="007E403A">
          <w:rPr>
            <w:rStyle w:val="Hyperlink"/>
            <w:bCs/>
            <w:lang w:val="en-GB"/>
          </w:rPr>
          <w:t>www.cultur.ie</w:t>
        </w:r>
      </w:hyperlink>
      <w:r w:rsidRPr="007E403A">
        <w:rPr>
          <w:bCs/>
        </w:rPr>
        <w:t xml:space="preserve"> . </w:t>
      </w:r>
    </w:p>
    <w:p w14:paraId="16ED7701" w14:textId="1827E3EF" w:rsidR="004F0724" w:rsidRPr="007E403A" w:rsidRDefault="007E403A" w:rsidP="007E403A">
      <w:pPr>
        <w:spacing w:before="100" w:beforeAutospacing="1" w:after="100" w:afterAutospacing="1"/>
        <w:jc w:val="both"/>
        <w:rPr>
          <w:b/>
          <w:bCs/>
        </w:rPr>
      </w:pPr>
      <w:r w:rsidRPr="007E403A">
        <w:rPr>
          <w:bCs/>
        </w:rPr>
        <w:t>Closing date for receipt of application is</w:t>
      </w:r>
      <w:r w:rsidRPr="007E403A">
        <w:rPr>
          <w:b/>
          <w:bCs/>
        </w:rPr>
        <w:t xml:space="preserve"> </w:t>
      </w:r>
      <w:r w:rsidRPr="007E403A">
        <w:rPr>
          <w:b/>
          <w:bCs/>
          <w:u w:val="single"/>
        </w:rPr>
        <w:t>5 pm Thursday 25</w:t>
      </w:r>
      <w:r w:rsidRPr="007E403A">
        <w:rPr>
          <w:b/>
          <w:bCs/>
          <w:u w:val="single"/>
          <w:vertAlign w:val="superscript"/>
        </w:rPr>
        <w:t>th</w:t>
      </w:r>
      <w:r w:rsidRPr="007E403A">
        <w:rPr>
          <w:b/>
          <w:bCs/>
          <w:u w:val="single"/>
        </w:rPr>
        <w:t xml:space="preserve"> November 2021</w:t>
      </w:r>
      <w:r w:rsidRPr="007E403A">
        <w:rPr>
          <w:b/>
          <w:bCs/>
        </w:rPr>
        <w:t xml:space="preserve">. </w:t>
      </w:r>
      <w:r w:rsidRPr="007E403A">
        <w:rPr>
          <w:rFonts w:ascii="Calibri" w:hAnsi="Calibri"/>
        </w:rPr>
        <w:t xml:space="preserve">Late applications will not be accepted. </w:t>
      </w:r>
      <w:r w:rsidRPr="007E403A">
        <w:rPr>
          <w:b/>
          <w:bCs/>
        </w:rPr>
        <w:t>Interviews will take place the week of the 6</w:t>
      </w:r>
      <w:r w:rsidRPr="007E403A">
        <w:rPr>
          <w:b/>
          <w:bCs/>
          <w:vertAlign w:val="superscript"/>
        </w:rPr>
        <w:t>th</w:t>
      </w:r>
      <w:r w:rsidRPr="007E403A">
        <w:rPr>
          <w:b/>
          <w:bCs/>
        </w:rPr>
        <w:t xml:space="preserve"> December 2021. </w:t>
      </w:r>
    </w:p>
    <w:p w14:paraId="2EFB143E" w14:textId="77777777" w:rsidR="004F0724" w:rsidRPr="004F0724" w:rsidRDefault="004F0724" w:rsidP="004F0724">
      <w:pPr>
        <w:spacing w:before="100" w:beforeAutospacing="1" w:after="100" w:afterAutospacing="1" w:line="336" w:lineRule="atLeast"/>
        <w:jc w:val="center"/>
        <w:rPr>
          <w:b/>
          <w:bCs/>
          <w:sz w:val="20"/>
          <w:szCs w:val="20"/>
        </w:rPr>
      </w:pPr>
      <w:r w:rsidRPr="004F0724">
        <w:rPr>
          <w:b/>
          <w:bCs/>
          <w:sz w:val="20"/>
          <w:szCs w:val="20"/>
          <w:lang w:val="en-GB"/>
        </w:rPr>
        <w:t>Cultúr is an Equal Opportunities Employer.</w:t>
      </w:r>
    </w:p>
    <w:p w14:paraId="71444ECF" w14:textId="77777777" w:rsidR="004F0724" w:rsidRPr="004F0724" w:rsidRDefault="004F0724" w:rsidP="004F0724">
      <w:pPr>
        <w:spacing w:before="100" w:beforeAutospacing="1" w:after="100" w:afterAutospacing="1" w:line="336" w:lineRule="atLeast"/>
        <w:jc w:val="center"/>
        <w:rPr>
          <w:b/>
          <w:bCs/>
          <w:sz w:val="20"/>
          <w:szCs w:val="20"/>
        </w:rPr>
      </w:pPr>
      <w:r w:rsidRPr="004F0724">
        <w:rPr>
          <w:b/>
          <w:bCs/>
          <w:sz w:val="20"/>
          <w:szCs w:val="20"/>
        </w:rPr>
        <w:t xml:space="preserve">                       </w:t>
      </w:r>
      <w:r w:rsidRPr="004F0724">
        <w:rPr>
          <w:b/>
          <w:bCs/>
          <w:noProof/>
          <w:sz w:val="20"/>
          <w:szCs w:val="20"/>
        </w:rPr>
        <w:drawing>
          <wp:inline distT="0" distB="0" distL="0" distR="0" wp14:anchorId="102F1A41" wp14:editId="7A0EF824">
            <wp:extent cx="1084466" cy="733425"/>
            <wp:effectExtent l="0" t="0" r="1905" b="0"/>
            <wp:docPr id="4" name="Picture 4" descr="C:\Users\tinu\Downloads\LCDC National_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u\Downloads\LCDC National_FINAL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13" cy="7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724">
        <w:rPr>
          <w:b/>
          <w:bCs/>
          <w:sz w:val="20"/>
          <w:szCs w:val="20"/>
        </w:rPr>
        <w:t xml:space="preserve">                    </w:t>
      </w:r>
      <w:r w:rsidRPr="004F0724">
        <w:rPr>
          <w:b/>
          <w:bCs/>
          <w:noProof/>
          <w:sz w:val="20"/>
          <w:szCs w:val="20"/>
        </w:rPr>
        <w:drawing>
          <wp:inline distT="0" distB="0" distL="0" distR="0" wp14:anchorId="2B5276B0" wp14:editId="15A01049">
            <wp:extent cx="1497825" cy="600075"/>
            <wp:effectExtent l="0" t="0" r="0" b="0"/>
            <wp:docPr id="5" name="Picture 5" descr="C:\Users\tinu\Downloads\Rialtas_na_hEireann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u\Downloads\Rialtas_na_hEireann_Std_Colou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21" cy="6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724">
        <w:rPr>
          <w:b/>
          <w:bCs/>
          <w:sz w:val="20"/>
          <w:szCs w:val="20"/>
        </w:rPr>
        <w:t xml:space="preserve">    </w:t>
      </w:r>
    </w:p>
    <w:p w14:paraId="6490558E" w14:textId="42D521D9" w:rsidR="004F0724" w:rsidRPr="004F0724" w:rsidRDefault="004F0724" w:rsidP="004F0724">
      <w:pPr>
        <w:spacing w:before="100" w:beforeAutospacing="1" w:after="100" w:afterAutospacing="1" w:line="336" w:lineRule="atLeast"/>
        <w:jc w:val="center"/>
        <w:rPr>
          <w:b/>
          <w:bCs/>
          <w:i/>
          <w:sz w:val="20"/>
          <w:szCs w:val="20"/>
        </w:rPr>
      </w:pPr>
      <w:r w:rsidRPr="004F0724">
        <w:rPr>
          <w:b/>
          <w:bCs/>
          <w:i/>
          <w:sz w:val="20"/>
          <w:szCs w:val="20"/>
        </w:rPr>
        <w:t>The Cultúr MNCD project is</w:t>
      </w:r>
      <w:r w:rsidRPr="004F0724">
        <w:rPr>
          <w:b/>
          <w:bCs/>
          <w:i/>
          <w:iCs/>
          <w:sz w:val="20"/>
          <w:szCs w:val="20"/>
        </w:rPr>
        <w:t xml:space="preserve"> funded by Department of Rural and Community Development</w:t>
      </w:r>
    </w:p>
    <w:p w14:paraId="5B309F3B" w14:textId="77777777" w:rsidR="004F0724" w:rsidRPr="00FF4ACB" w:rsidRDefault="004F0724" w:rsidP="00A51F88">
      <w:pPr>
        <w:spacing w:before="100" w:beforeAutospacing="1" w:after="100" w:afterAutospacing="1" w:line="336" w:lineRule="atLeast"/>
        <w:jc w:val="center"/>
        <w:rPr>
          <w:b/>
          <w:bCs/>
          <w:sz w:val="20"/>
          <w:szCs w:val="20"/>
        </w:rPr>
      </w:pPr>
    </w:p>
    <w:sectPr w:rsidR="004F0724" w:rsidRPr="00FF4ACB" w:rsidSect="004B41D5">
      <w:footerReference w:type="default" r:id="rId13"/>
      <w:pgSz w:w="11906" w:h="16838"/>
      <w:pgMar w:top="851" w:right="1016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F2F5" w14:textId="77777777" w:rsidR="00A84697" w:rsidRDefault="00A84697" w:rsidP="00750A82">
      <w:r>
        <w:separator/>
      </w:r>
    </w:p>
  </w:endnote>
  <w:endnote w:type="continuationSeparator" w:id="0">
    <w:p w14:paraId="67AB5BB1" w14:textId="77777777" w:rsidR="00A84697" w:rsidRDefault="00A84697" w:rsidP="007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280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09AE9" w14:textId="503D4BD1" w:rsidR="00750A82" w:rsidRDefault="00750A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3AFA2" w14:textId="77777777" w:rsidR="00750A82" w:rsidRDefault="00750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A367" w14:textId="77777777" w:rsidR="00A84697" w:rsidRDefault="00A84697" w:rsidP="00750A82">
      <w:r>
        <w:separator/>
      </w:r>
    </w:p>
  </w:footnote>
  <w:footnote w:type="continuationSeparator" w:id="0">
    <w:p w14:paraId="66E75BFC" w14:textId="77777777" w:rsidR="00A84697" w:rsidRDefault="00A84697" w:rsidP="0075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51C2"/>
    <w:multiLevelType w:val="multilevel"/>
    <w:tmpl w:val="7FA0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B7793"/>
    <w:multiLevelType w:val="multilevel"/>
    <w:tmpl w:val="1A9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DD1297"/>
    <w:multiLevelType w:val="multilevel"/>
    <w:tmpl w:val="C44A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40815"/>
    <w:multiLevelType w:val="multilevel"/>
    <w:tmpl w:val="61BC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940E9"/>
    <w:multiLevelType w:val="hybridMultilevel"/>
    <w:tmpl w:val="1458C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240BE"/>
    <w:multiLevelType w:val="multilevel"/>
    <w:tmpl w:val="DBD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547965"/>
    <w:multiLevelType w:val="hybridMultilevel"/>
    <w:tmpl w:val="C0947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E0AEC"/>
    <w:multiLevelType w:val="hybridMultilevel"/>
    <w:tmpl w:val="65107A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2AA00A7"/>
    <w:multiLevelType w:val="hybridMultilevel"/>
    <w:tmpl w:val="55C8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0E16"/>
    <w:multiLevelType w:val="hybridMultilevel"/>
    <w:tmpl w:val="34C85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503FC"/>
    <w:multiLevelType w:val="multilevel"/>
    <w:tmpl w:val="08F2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DE16AF"/>
    <w:multiLevelType w:val="multilevel"/>
    <w:tmpl w:val="F846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DF64B4"/>
    <w:multiLevelType w:val="multilevel"/>
    <w:tmpl w:val="166E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231F25"/>
    <w:multiLevelType w:val="hybridMultilevel"/>
    <w:tmpl w:val="FB4AF404"/>
    <w:lvl w:ilvl="0" w:tplc="956A7A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9182B"/>
    <w:multiLevelType w:val="multilevel"/>
    <w:tmpl w:val="DF3A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97BEB"/>
    <w:multiLevelType w:val="hybridMultilevel"/>
    <w:tmpl w:val="81B69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00820"/>
    <w:multiLevelType w:val="hybridMultilevel"/>
    <w:tmpl w:val="DA14C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1370FA"/>
    <w:multiLevelType w:val="hybridMultilevel"/>
    <w:tmpl w:val="11B0E700"/>
    <w:lvl w:ilvl="0" w:tplc="D572F5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52219"/>
    <w:multiLevelType w:val="multilevel"/>
    <w:tmpl w:val="08F2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562A53"/>
    <w:multiLevelType w:val="hybridMultilevel"/>
    <w:tmpl w:val="E4B8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63956"/>
    <w:multiLevelType w:val="multilevel"/>
    <w:tmpl w:val="06229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7F7F7F" w:themeColor="text1" w:themeTint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7F7F7F" w:themeColor="text1" w:themeTint="8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E37F9F"/>
    <w:multiLevelType w:val="hybridMultilevel"/>
    <w:tmpl w:val="B3BA9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3497C"/>
    <w:multiLevelType w:val="hybridMultilevel"/>
    <w:tmpl w:val="B874F1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B0915"/>
    <w:multiLevelType w:val="multilevel"/>
    <w:tmpl w:val="DBD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D02C78"/>
    <w:multiLevelType w:val="hybridMultilevel"/>
    <w:tmpl w:val="C9928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714AC"/>
    <w:multiLevelType w:val="hybridMultilevel"/>
    <w:tmpl w:val="9E687A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460A8"/>
    <w:multiLevelType w:val="hybridMultilevel"/>
    <w:tmpl w:val="18221ADE"/>
    <w:lvl w:ilvl="0" w:tplc="D572F50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A2E8B"/>
    <w:multiLevelType w:val="hybridMultilevel"/>
    <w:tmpl w:val="9AB0B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31F26"/>
    <w:multiLevelType w:val="hybridMultilevel"/>
    <w:tmpl w:val="74CAFA0A"/>
    <w:lvl w:ilvl="0" w:tplc="956A7A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6"/>
  </w:num>
  <w:num w:numId="5">
    <w:abstractNumId w:val="27"/>
  </w:num>
  <w:num w:numId="6">
    <w:abstractNumId w:val="13"/>
  </w:num>
  <w:num w:numId="7">
    <w:abstractNumId w:val="28"/>
  </w:num>
  <w:num w:numId="8">
    <w:abstractNumId w:val="0"/>
  </w:num>
  <w:num w:numId="9">
    <w:abstractNumId w:val="21"/>
  </w:num>
  <w:num w:numId="10">
    <w:abstractNumId w:val="14"/>
  </w:num>
  <w:num w:numId="11">
    <w:abstractNumId w:val="5"/>
  </w:num>
  <w:num w:numId="12">
    <w:abstractNumId w:val="23"/>
  </w:num>
  <w:num w:numId="13">
    <w:abstractNumId w:val="10"/>
  </w:num>
  <w:num w:numId="14">
    <w:abstractNumId w:val="11"/>
  </w:num>
  <w:num w:numId="15">
    <w:abstractNumId w:val="1"/>
  </w:num>
  <w:num w:numId="16">
    <w:abstractNumId w:val="12"/>
  </w:num>
  <w:num w:numId="17">
    <w:abstractNumId w:val="18"/>
  </w:num>
  <w:num w:numId="18">
    <w:abstractNumId w:val="19"/>
  </w:num>
  <w:num w:numId="19">
    <w:abstractNumId w:val="15"/>
  </w:num>
  <w:num w:numId="20">
    <w:abstractNumId w:val="9"/>
  </w:num>
  <w:num w:numId="21">
    <w:abstractNumId w:val="8"/>
  </w:num>
  <w:num w:numId="22">
    <w:abstractNumId w:val="20"/>
  </w:num>
  <w:num w:numId="23">
    <w:abstractNumId w:val="2"/>
  </w:num>
  <w:num w:numId="24">
    <w:abstractNumId w:val="22"/>
  </w:num>
  <w:num w:numId="25">
    <w:abstractNumId w:val="24"/>
  </w:num>
  <w:num w:numId="26">
    <w:abstractNumId w:val="26"/>
  </w:num>
  <w:num w:numId="27">
    <w:abstractNumId w:val="17"/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74"/>
    <w:rsid w:val="00007A92"/>
    <w:rsid w:val="00015538"/>
    <w:rsid w:val="0002505A"/>
    <w:rsid w:val="00026F8B"/>
    <w:rsid w:val="00034103"/>
    <w:rsid w:val="00036E38"/>
    <w:rsid w:val="00056689"/>
    <w:rsid w:val="0008396C"/>
    <w:rsid w:val="000C04E4"/>
    <w:rsid w:val="0015116A"/>
    <w:rsid w:val="001771C8"/>
    <w:rsid w:val="00182A88"/>
    <w:rsid w:val="0020775E"/>
    <w:rsid w:val="00211CC6"/>
    <w:rsid w:val="002C6A5C"/>
    <w:rsid w:val="002D59DE"/>
    <w:rsid w:val="0035510D"/>
    <w:rsid w:val="003579EA"/>
    <w:rsid w:val="00367666"/>
    <w:rsid w:val="00395F38"/>
    <w:rsid w:val="003C5BFD"/>
    <w:rsid w:val="003F253D"/>
    <w:rsid w:val="00411B56"/>
    <w:rsid w:val="0043056D"/>
    <w:rsid w:val="0045329D"/>
    <w:rsid w:val="004B41D5"/>
    <w:rsid w:val="004D0F64"/>
    <w:rsid w:val="004E3430"/>
    <w:rsid w:val="004E4435"/>
    <w:rsid w:val="004F0724"/>
    <w:rsid w:val="0055326E"/>
    <w:rsid w:val="00583292"/>
    <w:rsid w:val="00590CB6"/>
    <w:rsid w:val="0059727F"/>
    <w:rsid w:val="005B0FFA"/>
    <w:rsid w:val="005C030A"/>
    <w:rsid w:val="005D3C30"/>
    <w:rsid w:val="006239ED"/>
    <w:rsid w:val="00635564"/>
    <w:rsid w:val="00645E01"/>
    <w:rsid w:val="0068158F"/>
    <w:rsid w:val="00684AD2"/>
    <w:rsid w:val="006C05BD"/>
    <w:rsid w:val="007254FA"/>
    <w:rsid w:val="00750A82"/>
    <w:rsid w:val="007B4DAD"/>
    <w:rsid w:val="007C61DC"/>
    <w:rsid w:val="007E403A"/>
    <w:rsid w:val="008210F9"/>
    <w:rsid w:val="00842E5A"/>
    <w:rsid w:val="00845DA9"/>
    <w:rsid w:val="00853BF7"/>
    <w:rsid w:val="00855585"/>
    <w:rsid w:val="00887DC9"/>
    <w:rsid w:val="009068A6"/>
    <w:rsid w:val="00942E70"/>
    <w:rsid w:val="00984D0E"/>
    <w:rsid w:val="00986333"/>
    <w:rsid w:val="009C3097"/>
    <w:rsid w:val="00A1007E"/>
    <w:rsid w:val="00A2089C"/>
    <w:rsid w:val="00A215E6"/>
    <w:rsid w:val="00A51F88"/>
    <w:rsid w:val="00A61CA7"/>
    <w:rsid w:val="00A84697"/>
    <w:rsid w:val="00AB4323"/>
    <w:rsid w:val="00AC29BF"/>
    <w:rsid w:val="00AD0782"/>
    <w:rsid w:val="00AF5C4C"/>
    <w:rsid w:val="00B065FB"/>
    <w:rsid w:val="00B22696"/>
    <w:rsid w:val="00B32FD5"/>
    <w:rsid w:val="00B75744"/>
    <w:rsid w:val="00B84E44"/>
    <w:rsid w:val="00BA54B1"/>
    <w:rsid w:val="00BD31F3"/>
    <w:rsid w:val="00BD6862"/>
    <w:rsid w:val="00BF46BD"/>
    <w:rsid w:val="00C268BC"/>
    <w:rsid w:val="00C34392"/>
    <w:rsid w:val="00C9227A"/>
    <w:rsid w:val="00C94CA8"/>
    <w:rsid w:val="00D12467"/>
    <w:rsid w:val="00D205C8"/>
    <w:rsid w:val="00D402F2"/>
    <w:rsid w:val="00D84EF3"/>
    <w:rsid w:val="00D86A25"/>
    <w:rsid w:val="00E04BB7"/>
    <w:rsid w:val="00E13A37"/>
    <w:rsid w:val="00E14F0D"/>
    <w:rsid w:val="00E448AF"/>
    <w:rsid w:val="00E61774"/>
    <w:rsid w:val="00EA54B3"/>
    <w:rsid w:val="00EB34D1"/>
    <w:rsid w:val="00EE25EE"/>
    <w:rsid w:val="00F1073D"/>
    <w:rsid w:val="00F47D05"/>
    <w:rsid w:val="00F91B6D"/>
    <w:rsid w:val="00F971E2"/>
    <w:rsid w:val="00FA56CB"/>
    <w:rsid w:val="00FE2635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459EC"/>
  <w15:docId w15:val="{BB21AEF7-AF4D-4E86-9099-DC24EDC4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6177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E61774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 w:val="26"/>
      <w:szCs w:val="26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B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1774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E61774"/>
    <w:rPr>
      <w:rFonts w:ascii="Calibri" w:eastAsia="Times New Roman" w:hAnsi="Calibri" w:cs="Times New Roman"/>
      <w:b/>
      <w:bCs/>
      <w:sz w:val="26"/>
      <w:szCs w:val="26"/>
      <w:lang w:val="en-GB" w:eastAsia="zh-CN"/>
    </w:rPr>
  </w:style>
  <w:style w:type="paragraph" w:customStyle="1" w:styleId="Formtitle">
    <w:name w:val="Form title"/>
    <w:rsid w:val="00E61774"/>
    <w:pPr>
      <w:spacing w:line="360" w:lineRule="exact"/>
      <w:jc w:val="right"/>
    </w:pPr>
    <w:rPr>
      <w:rFonts w:ascii="Arial" w:eastAsia="Times New Roman" w:hAnsi="Arial" w:cs="Arial"/>
      <w:b/>
      <w:bCs/>
      <w:noProof/>
      <w:sz w:val="32"/>
      <w:szCs w:val="32"/>
      <w:lang w:val="en-GB" w:eastAsia="zh-CN"/>
    </w:rPr>
  </w:style>
  <w:style w:type="paragraph" w:customStyle="1" w:styleId="Formnumberdepartment">
    <w:name w:val="Form number/department"/>
    <w:basedOn w:val="Formtitle"/>
    <w:autoRedefine/>
    <w:rsid w:val="00E61774"/>
    <w:pPr>
      <w:framePr w:hSpace="180" w:wrap="around" w:hAnchor="margin" w:xAlign="center" w:y="-944"/>
      <w:tabs>
        <w:tab w:val="left" w:pos="7230"/>
      </w:tabs>
    </w:pPr>
  </w:style>
  <w:style w:type="paragraph" w:customStyle="1" w:styleId="infill">
    <w:name w:val="infill"/>
    <w:basedOn w:val="Normal"/>
    <w:qFormat/>
    <w:rsid w:val="00E61774"/>
    <w:pPr>
      <w:spacing w:before="40" w:after="40"/>
    </w:pPr>
    <w:rPr>
      <w:rFonts w:ascii="Arial" w:eastAsia="SimSun" w:hAnsi="Arial" w:cs="Arial"/>
      <w:szCs w:val="20"/>
      <w:lang w:val="en-GB" w:eastAsia="zh-CN"/>
    </w:rPr>
  </w:style>
  <w:style w:type="paragraph" w:customStyle="1" w:styleId="In-fill">
    <w:name w:val="In-fill"/>
    <w:next w:val="Normal"/>
    <w:link w:val="In-fillChar"/>
    <w:rsid w:val="00E61774"/>
    <w:pPr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val="en-GB" w:eastAsia="zh-CN"/>
    </w:rPr>
  </w:style>
  <w:style w:type="character" w:customStyle="1" w:styleId="In-fillChar">
    <w:name w:val="In-fill Char"/>
    <w:link w:val="In-fill"/>
    <w:rsid w:val="00E61774"/>
    <w:rPr>
      <w:rFonts w:ascii="Arial" w:eastAsia="Times New Roman" w:hAnsi="Arial" w:cs="Arial"/>
      <w:noProof/>
      <w:snapToGrid w:val="0"/>
      <w:sz w:val="18"/>
      <w:szCs w:val="1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BF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53B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FA"/>
    <w:rPr>
      <w:rFonts w:ascii="Tahoma" w:hAnsi="Tahoma" w:cs="Tahoma"/>
      <w:sz w:val="16"/>
      <w:szCs w:val="16"/>
    </w:rPr>
  </w:style>
  <w:style w:type="paragraph" w:customStyle="1" w:styleId="Style35935802">
    <w:name w:val="Style35935802"/>
    <w:basedOn w:val="Normal"/>
    <w:qFormat/>
    <w:rsid w:val="00BF46BD"/>
    <w:pPr>
      <w:autoSpaceDE w:val="0"/>
      <w:autoSpaceDN w:val="0"/>
      <w:adjustRightInd w:val="0"/>
    </w:pPr>
    <w:rPr>
      <w:rFonts w:eastAsia="Times New Roman" w:cs="Times New Roman"/>
      <w:color w:val="7F7F7F" w:themeColor="text1" w:themeTint="80"/>
      <w:szCs w:val="24"/>
      <w:lang w:eastAsia="en-IE"/>
    </w:rPr>
  </w:style>
  <w:style w:type="paragraph" w:styleId="NormalWeb">
    <w:name w:val="Normal (Web)"/>
    <w:basedOn w:val="Normal"/>
    <w:rsid w:val="00B75744"/>
    <w:pPr>
      <w:spacing w:before="120" w:after="1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A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0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A82"/>
  </w:style>
  <w:style w:type="paragraph" w:styleId="Footer">
    <w:name w:val="footer"/>
    <w:basedOn w:val="Normal"/>
    <w:link w:val="FooterChar"/>
    <w:uiPriority w:val="99"/>
    <w:unhideWhenUsed/>
    <w:rsid w:val="00750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A82"/>
  </w:style>
  <w:style w:type="character" w:styleId="UnresolvedMention">
    <w:name w:val="Unresolved Mention"/>
    <w:basedOn w:val="DefaultParagraphFont"/>
    <w:uiPriority w:val="99"/>
    <w:semiHidden/>
    <w:unhideWhenUsed/>
    <w:rsid w:val="00EA5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6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943">
          <w:marLeft w:val="36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Patryk Cibor</cp:lastModifiedBy>
  <cp:revision>2</cp:revision>
  <dcterms:created xsi:type="dcterms:W3CDTF">2021-10-27T15:44:00Z</dcterms:created>
  <dcterms:modified xsi:type="dcterms:W3CDTF">2021-10-27T15:44:00Z</dcterms:modified>
</cp:coreProperties>
</file>